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4B9" w:rsidRPr="0068298B" w:rsidRDefault="00357CC9" w:rsidP="00357CC9">
      <w:pPr>
        <w:spacing w:after="0"/>
        <w:jc w:val="center"/>
        <w:rPr>
          <w:rFonts w:ascii="Times New Roman" w:hAnsi="Times New Roman" w:cs="Times New Roman"/>
          <w:sz w:val="24"/>
          <w:szCs w:val="24"/>
        </w:rPr>
      </w:pPr>
      <w:r w:rsidRPr="0068298B">
        <w:rPr>
          <w:rFonts w:ascii="Times New Roman" w:hAnsi="Times New Roman" w:cs="Times New Roman"/>
          <w:sz w:val="24"/>
          <w:szCs w:val="24"/>
        </w:rPr>
        <w:t>Land Use Committee</w:t>
      </w:r>
    </w:p>
    <w:p w:rsidR="00357CC9" w:rsidRPr="0068298B" w:rsidRDefault="00AC39BE" w:rsidP="00357CC9">
      <w:pPr>
        <w:spacing w:after="0"/>
        <w:jc w:val="center"/>
        <w:rPr>
          <w:rFonts w:ascii="Times New Roman" w:hAnsi="Times New Roman" w:cs="Times New Roman"/>
          <w:sz w:val="24"/>
          <w:szCs w:val="24"/>
        </w:rPr>
      </w:pPr>
      <w:r w:rsidRPr="0068298B">
        <w:rPr>
          <w:rFonts w:ascii="Times New Roman" w:hAnsi="Times New Roman" w:cs="Times New Roman"/>
          <w:sz w:val="24"/>
          <w:szCs w:val="24"/>
        </w:rPr>
        <w:t>June 5</w:t>
      </w:r>
      <w:r w:rsidR="00357CC9" w:rsidRPr="0068298B">
        <w:rPr>
          <w:rFonts w:ascii="Times New Roman" w:hAnsi="Times New Roman" w:cs="Times New Roman"/>
          <w:sz w:val="24"/>
          <w:szCs w:val="24"/>
        </w:rPr>
        <w:t>, 2025</w:t>
      </w:r>
    </w:p>
    <w:p w:rsidR="00B62EE4" w:rsidRPr="0068298B" w:rsidRDefault="00B62EE4" w:rsidP="00B62EE4">
      <w:pPr>
        <w:rPr>
          <w:rFonts w:ascii="Times New Roman" w:hAnsi="Times New Roman" w:cs="Times New Roman"/>
          <w:sz w:val="24"/>
          <w:szCs w:val="24"/>
        </w:rPr>
      </w:pPr>
    </w:p>
    <w:p w:rsidR="00357CC9" w:rsidRPr="0068298B" w:rsidRDefault="00B62EE4" w:rsidP="00995453">
      <w:pPr>
        <w:jc w:val="both"/>
        <w:rPr>
          <w:rFonts w:ascii="Times New Roman" w:hAnsi="Times New Roman" w:cs="Times New Roman"/>
          <w:sz w:val="24"/>
          <w:szCs w:val="24"/>
        </w:rPr>
      </w:pPr>
      <w:r w:rsidRPr="0068298B">
        <w:rPr>
          <w:rFonts w:ascii="Times New Roman" w:hAnsi="Times New Roman" w:cs="Times New Roman"/>
          <w:sz w:val="24"/>
          <w:szCs w:val="24"/>
        </w:rPr>
        <w:t xml:space="preserve">Attendees: </w:t>
      </w:r>
      <w:r w:rsidR="00357CC9" w:rsidRPr="0068298B">
        <w:rPr>
          <w:rFonts w:ascii="Times New Roman" w:hAnsi="Times New Roman" w:cs="Times New Roman"/>
          <w:sz w:val="24"/>
          <w:szCs w:val="24"/>
        </w:rPr>
        <w:t xml:space="preserve">Council President </w:t>
      </w:r>
      <w:r w:rsidR="001A7328" w:rsidRPr="0068298B">
        <w:rPr>
          <w:rFonts w:ascii="Times New Roman" w:hAnsi="Times New Roman" w:cs="Times New Roman"/>
          <w:sz w:val="24"/>
          <w:szCs w:val="24"/>
        </w:rPr>
        <w:t>Der</w:t>
      </w:r>
      <w:r w:rsidR="00B52E22" w:rsidRPr="0068298B">
        <w:rPr>
          <w:rFonts w:ascii="Times New Roman" w:hAnsi="Times New Roman" w:cs="Times New Roman"/>
          <w:sz w:val="24"/>
          <w:szCs w:val="24"/>
        </w:rPr>
        <w:t>rick</w:t>
      </w:r>
      <w:r w:rsidR="001A7328"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Ambrosino</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Mayor Lisa Crate</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Joanne Bergin</w:t>
      </w:r>
      <w:r w:rsidRPr="0068298B">
        <w:rPr>
          <w:rFonts w:ascii="Times New Roman" w:hAnsi="Times New Roman" w:cs="Times New Roman"/>
          <w:sz w:val="24"/>
          <w:szCs w:val="24"/>
        </w:rPr>
        <w:t xml:space="preserve">, </w:t>
      </w:r>
      <w:r w:rsidR="00357CC9" w:rsidRPr="0068298B">
        <w:rPr>
          <w:rFonts w:ascii="Times New Roman" w:hAnsi="Times New Roman" w:cs="Times New Roman"/>
          <w:sz w:val="24"/>
          <w:szCs w:val="24"/>
        </w:rPr>
        <w:t>Kevin Starkey</w:t>
      </w:r>
      <w:r w:rsidR="00BD1F70" w:rsidRPr="0068298B">
        <w:rPr>
          <w:rFonts w:ascii="Times New Roman" w:hAnsi="Times New Roman" w:cs="Times New Roman"/>
          <w:sz w:val="24"/>
          <w:szCs w:val="24"/>
        </w:rPr>
        <w:t xml:space="preserve"> </w:t>
      </w:r>
      <w:r w:rsidRPr="0068298B">
        <w:rPr>
          <w:rFonts w:ascii="Times New Roman" w:hAnsi="Times New Roman" w:cs="Times New Roman"/>
          <w:sz w:val="24"/>
          <w:szCs w:val="24"/>
        </w:rPr>
        <w:t>and Tara Paxton</w:t>
      </w:r>
      <w:r w:rsidR="00BA0180">
        <w:rPr>
          <w:rFonts w:ascii="Times New Roman" w:hAnsi="Times New Roman" w:cs="Times New Roman"/>
          <w:sz w:val="24"/>
          <w:szCs w:val="24"/>
        </w:rPr>
        <w:t xml:space="preserve"> (remotely).</w:t>
      </w:r>
    </w:p>
    <w:p w:rsidR="00357CC9" w:rsidRPr="0068298B" w:rsidRDefault="00B62EE4" w:rsidP="00995453">
      <w:pPr>
        <w:spacing w:after="0" w:line="240" w:lineRule="auto"/>
        <w:jc w:val="both"/>
        <w:rPr>
          <w:rFonts w:ascii="Times New Roman" w:hAnsi="Times New Roman" w:cs="Times New Roman"/>
          <w:sz w:val="24"/>
          <w:szCs w:val="24"/>
        </w:rPr>
      </w:pPr>
      <w:r w:rsidRPr="0068298B">
        <w:rPr>
          <w:rFonts w:ascii="Times New Roman" w:hAnsi="Times New Roman" w:cs="Times New Roman"/>
          <w:sz w:val="24"/>
          <w:szCs w:val="24"/>
        </w:rPr>
        <w:t xml:space="preserve">Guest: Affordable Housing Attorney, </w:t>
      </w:r>
      <w:r w:rsidR="00357CC9" w:rsidRPr="0068298B">
        <w:rPr>
          <w:rFonts w:ascii="Times New Roman" w:hAnsi="Times New Roman" w:cs="Times New Roman"/>
          <w:sz w:val="24"/>
          <w:szCs w:val="24"/>
        </w:rPr>
        <w:t>Robin LaBue</w:t>
      </w:r>
      <w:r w:rsidRPr="0068298B">
        <w:rPr>
          <w:rFonts w:ascii="Times New Roman" w:hAnsi="Times New Roman" w:cs="Times New Roman"/>
          <w:sz w:val="24"/>
          <w:szCs w:val="24"/>
        </w:rPr>
        <w:t>, Esq.</w:t>
      </w:r>
    </w:p>
    <w:p w:rsidR="00357CC9" w:rsidRPr="0068298B" w:rsidRDefault="00357CC9" w:rsidP="00995453">
      <w:pPr>
        <w:spacing w:after="0"/>
        <w:jc w:val="both"/>
        <w:rPr>
          <w:rFonts w:ascii="Times New Roman" w:hAnsi="Times New Roman" w:cs="Times New Roman"/>
          <w:sz w:val="24"/>
          <w:szCs w:val="24"/>
        </w:rPr>
      </w:pPr>
    </w:p>
    <w:p w:rsidR="00AC39BE" w:rsidRPr="00927416" w:rsidRDefault="00AC39BE" w:rsidP="00927416">
      <w:pPr>
        <w:spacing w:after="0" w:line="240" w:lineRule="auto"/>
        <w:jc w:val="both"/>
        <w:rPr>
          <w:rFonts w:ascii="Times New Roman" w:eastAsia="Times New Roman" w:hAnsi="Times New Roman" w:cs="Times New Roman"/>
          <w:sz w:val="24"/>
          <w:szCs w:val="24"/>
          <w:u w:val="single"/>
        </w:rPr>
      </w:pPr>
      <w:r w:rsidRPr="00BA0180">
        <w:rPr>
          <w:rFonts w:ascii="Times New Roman" w:eastAsia="Times New Roman" w:hAnsi="Times New Roman" w:cs="Times New Roman"/>
          <w:sz w:val="24"/>
          <w:szCs w:val="24"/>
          <w:u w:val="single"/>
        </w:rPr>
        <w:t>Affordable Housing</w:t>
      </w:r>
    </w:p>
    <w:p w:rsidR="00BD1F70" w:rsidRPr="0068298B" w:rsidRDefault="00AC39BE" w:rsidP="00AC39BE">
      <w:pPr>
        <w:spacing w:after="0"/>
        <w:jc w:val="both"/>
        <w:rPr>
          <w:rFonts w:ascii="Times New Roman" w:hAnsi="Times New Roman" w:cs="Times New Roman"/>
          <w:sz w:val="24"/>
          <w:szCs w:val="24"/>
        </w:rPr>
      </w:pPr>
      <w:r w:rsidRPr="0068298B">
        <w:rPr>
          <w:rFonts w:ascii="Times New Roman" w:hAnsi="Times New Roman" w:cs="Times New Roman"/>
          <w:sz w:val="24"/>
          <w:szCs w:val="24"/>
        </w:rPr>
        <w:t xml:space="preserve">Tara and </w:t>
      </w:r>
      <w:r w:rsidR="00357CC9" w:rsidRPr="0068298B">
        <w:rPr>
          <w:rFonts w:ascii="Times New Roman" w:hAnsi="Times New Roman" w:cs="Times New Roman"/>
          <w:sz w:val="24"/>
          <w:szCs w:val="24"/>
        </w:rPr>
        <w:t xml:space="preserve">Robin </w:t>
      </w:r>
      <w:r w:rsidR="00B62EE4" w:rsidRPr="0068298B">
        <w:rPr>
          <w:rFonts w:ascii="Times New Roman" w:hAnsi="Times New Roman" w:cs="Times New Roman"/>
          <w:sz w:val="24"/>
          <w:szCs w:val="24"/>
        </w:rPr>
        <w:t>LaBue gave</w:t>
      </w:r>
      <w:r w:rsidR="00357CC9" w:rsidRPr="0068298B">
        <w:rPr>
          <w:rFonts w:ascii="Times New Roman" w:hAnsi="Times New Roman" w:cs="Times New Roman"/>
          <w:sz w:val="24"/>
          <w:szCs w:val="24"/>
        </w:rPr>
        <w:t xml:space="preserve"> an update </w:t>
      </w:r>
      <w:r w:rsidRPr="0068298B">
        <w:rPr>
          <w:rFonts w:ascii="Times New Roman" w:hAnsi="Times New Roman" w:cs="Times New Roman"/>
          <w:sz w:val="24"/>
          <w:szCs w:val="24"/>
        </w:rPr>
        <w:t>on the progress made drafting the Fourth Round Housing Element and Fair Share Plan and went through a power point of the draft presentation that will be made at the Master Plan Hearing scheduled at the Planning Board at 5:30 on June 13</w:t>
      </w:r>
      <w:r w:rsidRPr="0068298B">
        <w:rPr>
          <w:rFonts w:ascii="Times New Roman" w:hAnsi="Times New Roman" w:cs="Times New Roman"/>
          <w:sz w:val="24"/>
          <w:szCs w:val="24"/>
          <w:vertAlign w:val="superscript"/>
        </w:rPr>
        <w:t>th</w:t>
      </w:r>
      <w:r w:rsidRPr="0068298B">
        <w:rPr>
          <w:rFonts w:ascii="Times New Roman" w:hAnsi="Times New Roman" w:cs="Times New Roman"/>
          <w:sz w:val="24"/>
          <w:szCs w:val="24"/>
        </w:rPr>
        <w:t xml:space="preserve">. </w:t>
      </w:r>
    </w:p>
    <w:p w:rsidR="00AC39BE" w:rsidRPr="0068298B" w:rsidRDefault="00AC39BE" w:rsidP="00995453">
      <w:pPr>
        <w:spacing w:after="0"/>
        <w:jc w:val="both"/>
        <w:rPr>
          <w:rFonts w:ascii="Times New Roman" w:hAnsi="Times New Roman" w:cs="Times New Roman"/>
          <w:sz w:val="24"/>
          <w:szCs w:val="24"/>
        </w:rPr>
      </w:pPr>
    </w:p>
    <w:p w:rsidR="00330116" w:rsidRPr="0068298B" w:rsidRDefault="00330116" w:rsidP="00995453">
      <w:pPr>
        <w:spacing w:after="0"/>
        <w:jc w:val="both"/>
        <w:rPr>
          <w:rFonts w:ascii="Times New Roman" w:hAnsi="Times New Roman" w:cs="Times New Roman"/>
          <w:sz w:val="24"/>
          <w:szCs w:val="24"/>
        </w:rPr>
      </w:pPr>
      <w:r w:rsidRPr="0068298B">
        <w:rPr>
          <w:rFonts w:ascii="Times New Roman" w:hAnsi="Times New Roman" w:cs="Times New Roman"/>
          <w:sz w:val="24"/>
          <w:szCs w:val="24"/>
        </w:rPr>
        <w:t>This will give the staff enough time to make any changes to it if needed, before the June 30 deadline</w:t>
      </w:r>
      <w:r w:rsidR="00AC39BE" w:rsidRPr="0068298B">
        <w:rPr>
          <w:rFonts w:ascii="Times New Roman" w:hAnsi="Times New Roman" w:cs="Times New Roman"/>
          <w:sz w:val="24"/>
          <w:szCs w:val="24"/>
        </w:rPr>
        <w:t xml:space="preserve"> to submit to the NJDCA. </w:t>
      </w:r>
    </w:p>
    <w:p w:rsidR="00330116" w:rsidRPr="0068298B" w:rsidRDefault="00330116" w:rsidP="00995453">
      <w:pPr>
        <w:spacing w:after="0"/>
        <w:jc w:val="both"/>
        <w:rPr>
          <w:rFonts w:ascii="Times New Roman" w:hAnsi="Times New Roman" w:cs="Times New Roman"/>
          <w:sz w:val="24"/>
          <w:szCs w:val="24"/>
        </w:rPr>
      </w:pPr>
    </w:p>
    <w:p w:rsidR="00927416" w:rsidRPr="00927416" w:rsidRDefault="00927416" w:rsidP="00AC39BE">
      <w:pPr>
        <w:spacing w:after="0" w:line="240" w:lineRule="auto"/>
        <w:jc w:val="both"/>
        <w:rPr>
          <w:rFonts w:ascii="Times New Roman" w:eastAsia="Times New Roman" w:hAnsi="Times New Roman" w:cs="Times New Roman"/>
          <w:sz w:val="24"/>
          <w:szCs w:val="24"/>
          <w:u w:val="single"/>
        </w:rPr>
      </w:pPr>
      <w:r w:rsidRPr="00927416">
        <w:rPr>
          <w:rFonts w:ascii="Times New Roman" w:eastAsia="Times New Roman" w:hAnsi="Times New Roman" w:cs="Times New Roman"/>
          <w:sz w:val="24"/>
          <w:szCs w:val="24"/>
          <w:u w:val="single"/>
        </w:rPr>
        <w:t>Escrow Fees</w:t>
      </w:r>
    </w:p>
    <w:p w:rsidR="00713BD9" w:rsidRDefault="00AC39BE" w:rsidP="00AC39BE">
      <w:pPr>
        <w:spacing w:after="0" w:line="240" w:lineRule="auto"/>
        <w:jc w:val="both"/>
        <w:rPr>
          <w:rFonts w:ascii="Times New Roman" w:eastAsia="Times New Roman" w:hAnsi="Times New Roman" w:cs="Times New Roman"/>
          <w:sz w:val="24"/>
          <w:szCs w:val="24"/>
        </w:rPr>
      </w:pPr>
      <w:r w:rsidRPr="0068298B">
        <w:rPr>
          <w:rFonts w:ascii="Times New Roman" w:eastAsia="Times New Roman" w:hAnsi="Times New Roman" w:cs="Times New Roman"/>
          <w:sz w:val="24"/>
          <w:szCs w:val="24"/>
        </w:rPr>
        <w:t>The Committee then discussed the need to increase Escrow Fees and Application Fees for Planning and Zoning Board Applications. The fees have not been increased in nearly 10 years</w:t>
      </w:r>
      <w:r w:rsidR="00927416">
        <w:rPr>
          <w:rFonts w:ascii="Times New Roman" w:eastAsia="Times New Roman" w:hAnsi="Times New Roman" w:cs="Times New Roman"/>
          <w:sz w:val="24"/>
          <w:szCs w:val="24"/>
        </w:rPr>
        <w:t>.</w:t>
      </w:r>
      <w:r w:rsidRPr="0068298B">
        <w:rPr>
          <w:rFonts w:ascii="Times New Roman" w:eastAsia="Times New Roman" w:hAnsi="Times New Roman" w:cs="Times New Roman"/>
          <w:sz w:val="24"/>
          <w:szCs w:val="24"/>
        </w:rPr>
        <w:t xml:space="preserve"> </w:t>
      </w:r>
      <w:r w:rsidR="00927416">
        <w:rPr>
          <w:rFonts w:ascii="Times New Roman" w:eastAsia="Times New Roman" w:hAnsi="Times New Roman" w:cs="Times New Roman"/>
          <w:sz w:val="24"/>
          <w:szCs w:val="24"/>
        </w:rPr>
        <w:t xml:space="preserve">Land Use </w:t>
      </w:r>
      <w:r w:rsidRPr="0068298B">
        <w:rPr>
          <w:rFonts w:ascii="Times New Roman" w:eastAsia="Times New Roman" w:hAnsi="Times New Roman" w:cs="Times New Roman"/>
          <w:sz w:val="24"/>
          <w:szCs w:val="24"/>
        </w:rPr>
        <w:t>staff is finding it increasingly difficult to manage the billing because the fees for small Bulk – C Variance Applications is $250</w:t>
      </w:r>
      <w:r w:rsidR="00927416">
        <w:rPr>
          <w:rFonts w:ascii="Times New Roman" w:eastAsia="Times New Roman" w:hAnsi="Times New Roman" w:cs="Times New Roman"/>
          <w:sz w:val="24"/>
          <w:szCs w:val="24"/>
        </w:rPr>
        <w:t>,</w:t>
      </w:r>
      <w:r w:rsidRPr="0068298B">
        <w:rPr>
          <w:rFonts w:ascii="Times New Roman" w:eastAsia="Times New Roman" w:hAnsi="Times New Roman" w:cs="Times New Roman"/>
          <w:sz w:val="24"/>
          <w:szCs w:val="24"/>
        </w:rPr>
        <w:t xml:space="preserve"> the board attorneys use up the fee</w:t>
      </w:r>
      <w:r w:rsidR="00927416">
        <w:rPr>
          <w:rFonts w:ascii="Times New Roman" w:eastAsia="Times New Roman" w:hAnsi="Times New Roman" w:cs="Times New Roman"/>
          <w:sz w:val="24"/>
          <w:szCs w:val="24"/>
        </w:rPr>
        <w:t>,</w:t>
      </w:r>
      <w:r w:rsidRPr="0068298B">
        <w:rPr>
          <w:rFonts w:ascii="Times New Roman" w:eastAsia="Times New Roman" w:hAnsi="Times New Roman" w:cs="Times New Roman"/>
          <w:sz w:val="24"/>
          <w:szCs w:val="24"/>
        </w:rPr>
        <w:t xml:space="preserve"> and we have to bill to the Rider Account for virtually every application – which means we are in the red for every bulk application just to have the resolution completed. Additionally, for pool applications, the engineering review is much more detailed now due to coastal rules and Lauren</w:t>
      </w:r>
      <w:r w:rsidR="00927416">
        <w:rPr>
          <w:rFonts w:ascii="Times New Roman" w:eastAsia="Times New Roman" w:hAnsi="Times New Roman" w:cs="Times New Roman"/>
          <w:sz w:val="24"/>
          <w:szCs w:val="24"/>
        </w:rPr>
        <w:t xml:space="preserve"> (permit clerk)</w:t>
      </w:r>
      <w:r w:rsidRPr="0068298B">
        <w:rPr>
          <w:rFonts w:ascii="Times New Roman" w:eastAsia="Times New Roman" w:hAnsi="Times New Roman" w:cs="Times New Roman"/>
          <w:sz w:val="24"/>
          <w:szCs w:val="24"/>
        </w:rPr>
        <w:t xml:space="preserve"> frequently has to ask applicants to replenish the escrow fees in order to pay the professionals. This creates mistrust with the public because we are constantly asking them for more money. It would be better to charge up front for more than having to keep asking for more as the application progresses. </w:t>
      </w:r>
      <w:r w:rsidR="00713BD9">
        <w:rPr>
          <w:rFonts w:ascii="Times New Roman" w:eastAsia="Times New Roman" w:hAnsi="Times New Roman" w:cs="Times New Roman"/>
          <w:sz w:val="24"/>
          <w:szCs w:val="24"/>
        </w:rPr>
        <w:t>In some cases, land Use staff had to result to billing the Rider Account to cover these fees because residents have refused to replenish the funds. This is the second issue – our Rider Account is being depleted from the billing for the Accessory Bulk applications because there is no Escrow to be billed.</w:t>
      </w:r>
    </w:p>
    <w:p w:rsidR="00713BD9" w:rsidRDefault="00713BD9" w:rsidP="00AC39BE">
      <w:pPr>
        <w:spacing w:after="0" w:line="240" w:lineRule="auto"/>
        <w:jc w:val="both"/>
        <w:rPr>
          <w:rFonts w:ascii="Times New Roman" w:eastAsia="Times New Roman" w:hAnsi="Times New Roman" w:cs="Times New Roman"/>
          <w:sz w:val="24"/>
          <w:szCs w:val="24"/>
        </w:rPr>
      </w:pPr>
    </w:p>
    <w:p w:rsidR="00AC39BE" w:rsidRDefault="00AC39BE" w:rsidP="00AC39BE">
      <w:pPr>
        <w:spacing w:after="0" w:line="240" w:lineRule="auto"/>
        <w:jc w:val="both"/>
        <w:rPr>
          <w:rFonts w:ascii="Times New Roman" w:eastAsia="Times New Roman" w:hAnsi="Times New Roman" w:cs="Times New Roman"/>
          <w:sz w:val="24"/>
          <w:szCs w:val="24"/>
        </w:rPr>
      </w:pPr>
      <w:r w:rsidRPr="0068298B">
        <w:rPr>
          <w:rFonts w:ascii="Times New Roman" w:eastAsia="Times New Roman" w:hAnsi="Times New Roman" w:cs="Times New Roman"/>
          <w:sz w:val="24"/>
          <w:szCs w:val="24"/>
        </w:rPr>
        <w:t xml:space="preserve">We have conducted research of other municipalities and </w:t>
      </w:r>
      <w:r w:rsidR="00713BD9">
        <w:rPr>
          <w:rFonts w:ascii="Times New Roman" w:eastAsia="Times New Roman" w:hAnsi="Times New Roman" w:cs="Times New Roman"/>
          <w:sz w:val="24"/>
          <w:szCs w:val="24"/>
        </w:rPr>
        <w:t>have discovered that we are the only municipality that does not have an escrow fee for the Accessory Bulk applications and our Escrow fee is low in comparison. Land Use staff recommends the implementation of a $500 Escrow Fee for the Accessory Bulk applications and raise the Escrow Fee for the Principal Bulk applications to $2,500.</w:t>
      </w:r>
      <w:r w:rsidRPr="0068298B">
        <w:rPr>
          <w:rFonts w:ascii="Times New Roman" w:eastAsia="Times New Roman" w:hAnsi="Times New Roman" w:cs="Times New Roman"/>
          <w:sz w:val="24"/>
          <w:szCs w:val="24"/>
        </w:rPr>
        <w:t xml:space="preserve"> </w:t>
      </w:r>
    </w:p>
    <w:p w:rsidR="00713BD9" w:rsidRDefault="00713BD9" w:rsidP="00AC39BE">
      <w:pPr>
        <w:spacing w:after="0" w:line="240" w:lineRule="auto"/>
        <w:jc w:val="both"/>
        <w:rPr>
          <w:rFonts w:ascii="Times New Roman" w:eastAsia="Times New Roman" w:hAnsi="Times New Roman" w:cs="Times New Roman"/>
          <w:sz w:val="24"/>
          <w:szCs w:val="24"/>
        </w:rPr>
      </w:pPr>
    </w:p>
    <w:p w:rsidR="00713BD9" w:rsidRPr="0068298B" w:rsidRDefault="00713BD9" w:rsidP="00AC39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will take that under advisement.</w:t>
      </w:r>
      <w:bookmarkStart w:id="0" w:name="_GoBack"/>
      <w:bookmarkEnd w:id="0"/>
    </w:p>
    <w:p w:rsidR="00AC39BE" w:rsidRPr="0068298B" w:rsidRDefault="00AC39BE" w:rsidP="00AC39BE">
      <w:pPr>
        <w:spacing w:after="0" w:line="240" w:lineRule="auto"/>
        <w:jc w:val="both"/>
        <w:rPr>
          <w:rFonts w:ascii="Times New Roman" w:eastAsia="Times New Roman" w:hAnsi="Times New Roman" w:cs="Times New Roman"/>
          <w:sz w:val="24"/>
          <w:szCs w:val="24"/>
        </w:rPr>
      </w:pPr>
    </w:p>
    <w:p w:rsidR="00AC39BE" w:rsidRPr="00927416" w:rsidRDefault="00AC39BE" w:rsidP="00AC39BE">
      <w:pPr>
        <w:spacing w:after="0" w:line="240" w:lineRule="auto"/>
        <w:jc w:val="both"/>
        <w:rPr>
          <w:rFonts w:ascii="Times New Roman" w:eastAsia="Times New Roman" w:hAnsi="Times New Roman" w:cs="Times New Roman"/>
          <w:sz w:val="24"/>
          <w:szCs w:val="24"/>
          <w:u w:val="single"/>
        </w:rPr>
      </w:pPr>
      <w:r w:rsidRPr="00927416">
        <w:rPr>
          <w:rFonts w:ascii="Times New Roman" w:eastAsia="Times New Roman" w:hAnsi="Times New Roman" w:cs="Times New Roman"/>
          <w:sz w:val="24"/>
          <w:szCs w:val="24"/>
          <w:u w:val="single"/>
        </w:rPr>
        <w:t>Photovoltaic Fees</w:t>
      </w:r>
    </w:p>
    <w:p w:rsidR="00927416" w:rsidRDefault="00927416" w:rsidP="00AC39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Construction Official Mike Juzefyk advised that the State NJDCA has required municipalities to revise the wording that outlines </w:t>
      </w:r>
      <w:r w:rsidR="00CB15A0">
        <w:rPr>
          <w:rFonts w:ascii="Times New Roman" w:eastAsia="Times New Roman" w:hAnsi="Times New Roman" w:cs="Times New Roman"/>
          <w:sz w:val="24"/>
          <w:szCs w:val="24"/>
        </w:rPr>
        <w:t xml:space="preserve">permit fees for </w:t>
      </w:r>
      <w:r>
        <w:rPr>
          <w:rFonts w:ascii="Times New Roman" w:eastAsia="Times New Roman" w:hAnsi="Times New Roman" w:cs="Times New Roman"/>
          <w:sz w:val="24"/>
          <w:szCs w:val="24"/>
        </w:rPr>
        <w:t>Photovoltaic systems. The fees remain unchanged, the State is requesting clarification on wording.</w:t>
      </w:r>
      <w:r w:rsidR="00CB15A0">
        <w:rPr>
          <w:rFonts w:ascii="Times New Roman" w:eastAsia="Times New Roman" w:hAnsi="Times New Roman" w:cs="Times New Roman"/>
          <w:sz w:val="24"/>
          <w:szCs w:val="24"/>
        </w:rPr>
        <w:t xml:space="preserve"> The Committee agreed.</w:t>
      </w:r>
    </w:p>
    <w:p w:rsidR="00927416" w:rsidRDefault="00927416" w:rsidP="00AC39BE">
      <w:pPr>
        <w:spacing w:after="0" w:line="240" w:lineRule="auto"/>
        <w:jc w:val="both"/>
        <w:rPr>
          <w:rFonts w:ascii="Times New Roman" w:eastAsia="Times New Roman" w:hAnsi="Times New Roman" w:cs="Times New Roman"/>
          <w:sz w:val="24"/>
          <w:szCs w:val="24"/>
        </w:rPr>
      </w:pPr>
    </w:p>
    <w:p w:rsidR="00927416" w:rsidRPr="0068298B" w:rsidRDefault="00927416" w:rsidP="00AC39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C39BE" w:rsidRPr="0068298B" w:rsidRDefault="00AC39BE" w:rsidP="00995453">
      <w:pPr>
        <w:spacing w:after="0" w:line="240" w:lineRule="auto"/>
        <w:jc w:val="both"/>
        <w:rPr>
          <w:rFonts w:ascii="Times New Roman" w:eastAsia="Times New Roman" w:hAnsi="Times New Roman" w:cs="Times New Roman"/>
          <w:sz w:val="24"/>
          <w:szCs w:val="24"/>
        </w:rPr>
      </w:pPr>
    </w:p>
    <w:p w:rsidR="00B772CC" w:rsidRPr="0068298B" w:rsidRDefault="00B772CC" w:rsidP="00995453">
      <w:pPr>
        <w:spacing w:after="0"/>
        <w:jc w:val="both"/>
        <w:rPr>
          <w:rFonts w:ascii="Times New Roman" w:hAnsi="Times New Roman" w:cs="Times New Roman"/>
          <w:sz w:val="24"/>
          <w:szCs w:val="24"/>
        </w:rPr>
      </w:pPr>
    </w:p>
    <w:p w:rsidR="00BD1F70" w:rsidRPr="0068298B" w:rsidRDefault="00BD1F70" w:rsidP="00995453">
      <w:pPr>
        <w:spacing w:after="0"/>
        <w:jc w:val="both"/>
        <w:rPr>
          <w:rFonts w:ascii="Times New Roman" w:hAnsi="Times New Roman" w:cs="Times New Roman"/>
          <w:sz w:val="24"/>
          <w:szCs w:val="24"/>
        </w:rPr>
      </w:pPr>
    </w:p>
    <w:p w:rsidR="00357CC9" w:rsidRPr="0068298B" w:rsidRDefault="00357CC9" w:rsidP="00995453">
      <w:pPr>
        <w:jc w:val="both"/>
        <w:rPr>
          <w:rFonts w:ascii="Times New Roman" w:hAnsi="Times New Roman" w:cs="Times New Roman"/>
          <w:sz w:val="24"/>
          <w:szCs w:val="24"/>
        </w:rPr>
      </w:pPr>
    </w:p>
    <w:p w:rsidR="00357CC9" w:rsidRPr="0068298B" w:rsidRDefault="00357CC9" w:rsidP="00995453">
      <w:pPr>
        <w:jc w:val="both"/>
        <w:rPr>
          <w:rFonts w:ascii="Times New Roman" w:hAnsi="Times New Roman" w:cs="Times New Roman"/>
          <w:sz w:val="24"/>
          <w:szCs w:val="24"/>
        </w:rPr>
      </w:pPr>
    </w:p>
    <w:sectPr w:rsidR="00357CC9" w:rsidRPr="00682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E7F80"/>
    <w:multiLevelType w:val="hybridMultilevel"/>
    <w:tmpl w:val="61BCD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167EF"/>
    <w:multiLevelType w:val="hybridMultilevel"/>
    <w:tmpl w:val="F082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EE31D8D"/>
    <w:multiLevelType w:val="hybridMultilevel"/>
    <w:tmpl w:val="E81C0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C9"/>
    <w:rsid w:val="000409B9"/>
    <w:rsid w:val="00043EE5"/>
    <w:rsid w:val="00114889"/>
    <w:rsid w:val="0017085A"/>
    <w:rsid w:val="001A7328"/>
    <w:rsid w:val="0026284B"/>
    <w:rsid w:val="00330116"/>
    <w:rsid w:val="00357CC9"/>
    <w:rsid w:val="00635A5B"/>
    <w:rsid w:val="0068298B"/>
    <w:rsid w:val="00713BD9"/>
    <w:rsid w:val="007F4DE5"/>
    <w:rsid w:val="00837DC7"/>
    <w:rsid w:val="00927416"/>
    <w:rsid w:val="00985936"/>
    <w:rsid w:val="00995453"/>
    <w:rsid w:val="00AC39BE"/>
    <w:rsid w:val="00B52E22"/>
    <w:rsid w:val="00B62EE4"/>
    <w:rsid w:val="00B772CC"/>
    <w:rsid w:val="00BA0180"/>
    <w:rsid w:val="00BD1F70"/>
    <w:rsid w:val="00CB15A0"/>
    <w:rsid w:val="00CD2DC3"/>
    <w:rsid w:val="00D914B9"/>
    <w:rsid w:val="00E70F17"/>
    <w:rsid w:val="00EE347C"/>
    <w:rsid w:val="00F9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C21F"/>
  <w15:chartTrackingRefBased/>
  <w15:docId w15:val="{D176D727-4BBB-4EDA-8A81-25F459A3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43480">
      <w:bodyDiv w:val="1"/>
      <w:marLeft w:val="0"/>
      <w:marRight w:val="0"/>
      <w:marTop w:val="0"/>
      <w:marBottom w:val="0"/>
      <w:divBdr>
        <w:top w:val="none" w:sz="0" w:space="0" w:color="auto"/>
        <w:left w:val="none" w:sz="0" w:space="0" w:color="auto"/>
        <w:bottom w:val="none" w:sz="0" w:space="0" w:color="auto"/>
        <w:right w:val="none" w:sz="0" w:space="0" w:color="auto"/>
      </w:divBdr>
    </w:div>
    <w:div w:id="18181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Paxton, Tara Bogajevski</dc:creator>
  <cp:keywords/>
  <dc:description/>
  <cp:lastModifiedBy>Joanne Bergin</cp:lastModifiedBy>
  <cp:revision>4</cp:revision>
  <dcterms:created xsi:type="dcterms:W3CDTF">2025-08-01T16:39:00Z</dcterms:created>
  <dcterms:modified xsi:type="dcterms:W3CDTF">2025-08-19T21:11:00Z</dcterms:modified>
</cp:coreProperties>
</file>