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80A55" w14:textId="29092E11" w:rsidR="00D95E79" w:rsidRDefault="00D95E79" w:rsidP="00D95E79">
      <w:pPr>
        <w:tabs>
          <w:tab w:val="left" w:pos="720"/>
          <w:tab w:val="left" w:pos="4680"/>
          <w:tab w:val="left" w:pos="5227"/>
          <w:tab w:val="left" w:pos="7200"/>
        </w:tabs>
        <w:jc w:val="both"/>
        <w:rPr>
          <w:rFonts w:ascii="Times New Roman" w:hAnsi="Times New Roman" w:cs="Times New Roman"/>
        </w:rPr>
      </w:pPr>
      <w:r w:rsidRPr="00D95E79">
        <w:rPr>
          <w:rFonts w:ascii="Times New Roman" w:hAnsi="Times New Roman" w:cs="Times New Roman"/>
        </w:rPr>
        <w:tab/>
      </w:r>
      <w:r w:rsidRPr="00D95E79">
        <w:rPr>
          <w:rFonts w:ascii="Times New Roman" w:hAnsi="Times New Roman" w:cs="Times New Roman"/>
        </w:rPr>
        <w:tab/>
      </w:r>
      <w:r w:rsidRPr="00D95E79">
        <w:rPr>
          <w:rFonts w:ascii="Times New Roman" w:hAnsi="Times New Roman" w:cs="Times New Roman"/>
        </w:rPr>
        <w:tab/>
      </w:r>
      <w:r w:rsidR="005F1B38" w:rsidRPr="005F1B38">
        <w:rPr>
          <w:rFonts w:ascii="Times New Roman" w:hAnsi="Times New Roman" w:cs="Times New Roman"/>
        </w:rPr>
        <w:t>June 23</w:t>
      </w:r>
      <w:r w:rsidRPr="005F1B38">
        <w:rPr>
          <w:rFonts w:ascii="Times New Roman" w:hAnsi="Times New Roman" w:cs="Times New Roman"/>
        </w:rPr>
        <w:t xml:space="preserve">, </w:t>
      </w:r>
      <w:r w:rsidR="00E42B92" w:rsidRPr="005F1B38">
        <w:rPr>
          <w:rFonts w:ascii="Times New Roman" w:hAnsi="Times New Roman" w:cs="Times New Roman"/>
        </w:rPr>
        <w:t>202</w:t>
      </w:r>
      <w:r w:rsidR="0066453E" w:rsidRPr="005F1B38">
        <w:rPr>
          <w:rFonts w:ascii="Times New Roman" w:hAnsi="Times New Roman" w:cs="Times New Roman"/>
        </w:rPr>
        <w:t>5</w:t>
      </w:r>
    </w:p>
    <w:p w14:paraId="045558EC" w14:textId="77777777" w:rsidR="005B3D3B" w:rsidRPr="005F1B38" w:rsidRDefault="005B3D3B" w:rsidP="00D95E79">
      <w:pPr>
        <w:tabs>
          <w:tab w:val="left" w:pos="720"/>
          <w:tab w:val="left" w:pos="4680"/>
          <w:tab w:val="left" w:pos="5227"/>
          <w:tab w:val="left" w:pos="7200"/>
        </w:tabs>
        <w:jc w:val="both"/>
        <w:rPr>
          <w:rFonts w:ascii="Times New Roman" w:hAnsi="Times New Roman" w:cs="Times New Roman"/>
        </w:rPr>
      </w:pPr>
    </w:p>
    <w:p w14:paraId="207AE100" w14:textId="02133380" w:rsidR="00D95E79" w:rsidRDefault="005F1B38" w:rsidP="00D95E79">
      <w:pPr>
        <w:tabs>
          <w:tab w:val="left" w:pos="720"/>
          <w:tab w:val="left" w:pos="4680"/>
          <w:tab w:val="left" w:pos="5227"/>
          <w:tab w:val="left" w:pos="7200"/>
        </w:tabs>
        <w:jc w:val="both"/>
        <w:rPr>
          <w:rFonts w:ascii="Times New Roman" w:hAnsi="Times New Roman" w:cs="Times New Roman"/>
        </w:rPr>
      </w:pPr>
      <w:r w:rsidRPr="005F1B38">
        <w:rPr>
          <w:rFonts w:ascii="Times New Roman" w:hAnsi="Times New Roman" w:cs="Times New Roman"/>
        </w:rPr>
        <w:t>Mr. Ben Schorr</w:t>
      </w:r>
    </w:p>
    <w:p w14:paraId="509099A6" w14:textId="35BA5E22" w:rsidR="005B3D3B" w:rsidRPr="005F1B38" w:rsidRDefault="005B3D3B" w:rsidP="00D95E79">
      <w:pPr>
        <w:tabs>
          <w:tab w:val="left" w:pos="720"/>
          <w:tab w:val="left" w:pos="4680"/>
          <w:tab w:val="left" w:pos="5227"/>
          <w:tab w:val="left" w:pos="7200"/>
        </w:tabs>
        <w:jc w:val="both"/>
        <w:rPr>
          <w:rFonts w:ascii="Times New Roman" w:hAnsi="Times New Roman" w:cs="Times New Roman"/>
        </w:rPr>
      </w:pPr>
      <w:r>
        <w:rPr>
          <w:rFonts w:ascii="Times New Roman" w:hAnsi="Times New Roman" w:cs="Times New Roman"/>
        </w:rPr>
        <w:t>[No address provided]</w:t>
      </w:r>
    </w:p>
    <w:p w14:paraId="0AEA1BE1" w14:textId="77777777" w:rsidR="005F1B38" w:rsidRPr="005F1B38" w:rsidRDefault="005F1B38" w:rsidP="00D95E79">
      <w:pPr>
        <w:tabs>
          <w:tab w:val="left" w:pos="720"/>
          <w:tab w:val="left" w:pos="4680"/>
          <w:tab w:val="left" w:pos="5227"/>
          <w:tab w:val="left" w:pos="7200"/>
        </w:tabs>
        <w:jc w:val="both"/>
        <w:rPr>
          <w:rFonts w:ascii="Times New Roman" w:hAnsi="Times New Roman" w:cs="Times New Roman"/>
        </w:rPr>
      </w:pPr>
    </w:p>
    <w:p w14:paraId="74D33236" w14:textId="77777777" w:rsidR="005F1B38" w:rsidRPr="005B3D3B" w:rsidRDefault="00D95E79" w:rsidP="00D95E79">
      <w:pPr>
        <w:tabs>
          <w:tab w:val="left" w:pos="720"/>
          <w:tab w:val="left" w:pos="4680"/>
          <w:tab w:val="left" w:pos="5227"/>
          <w:tab w:val="left" w:pos="7200"/>
        </w:tabs>
        <w:jc w:val="both"/>
        <w:rPr>
          <w:sz w:val="20"/>
          <w:szCs w:val="20"/>
        </w:rPr>
      </w:pPr>
      <w:r w:rsidRPr="005B3D3B">
        <w:rPr>
          <w:rFonts w:ascii="Times New Roman" w:hAnsi="Times New Roman" w:cs="Times New Roman"/>
          <w:i/>
          <w:sz w:val="20"/>
          <w:szCs w:val="20"/>
        </w:rPr>
        <w:t>Via email:</w:t>
      </w:r>
      <w:r w:rsidR="005F1B38" w:rsidRPr="005B3D3B">
        <w:rPr>
          <w:sz w:val="20"/>
          <w:szCs w:val="20"/>
        </w:rPr>
        <w:t xml:space="preserve"> </w:t>
      </w:r>
    </w:p>
    <w:p w14:paraId="2516921F" w14:textId="09B72471" w:rsidR="00D95E79" w:rsidRPr="005B3D3B" w:rsidRDefault="005F1B38" w:rsidP="005B3D3B">
      <w:pPr>
        <w:tabs>
          <w:tab w:val="left" w:pos="720"/>
          <w:tab w:val="left" w:pos="4680"/>
          <w:tab w:val="left" w:pos="5227"/>
          <w:tab w:val="left" w:pos="7200"/>
        </w:tabs>
        <w:rPr>
          <w:rFonts w:ascii="Times New Roman" w:hAnsi="Times New Roman" w:cs="Times New Roman"/>
          <w:i/>
          <w:sz w:val="20"/>
          <w:szCs w:val="20"/>
        </w:rPr>
      </w:pPr>
      <w:r w:rsidRPr="005B3D3B">
        <w:rPr>
          <w:rFonts w:ascii="Times New Roman" w:hAnsi="Times New Roman" w:cs="Times New Roman"/>
          <w:i/>
          <w:sz w:val="20"/>
          <w:szCs w:val="20"/>
        </w:rPr>
        <w:t>Ben Schorr &lt;opra+request-77741-81dbb97b@requests.opramachine.com&gt;</w:t>
      </w:r>
      <w:r w:rsidR="00D95E79" w:rsidRPr="005B3D3B">
        <w:rPr>
          <w:rFonts w:ascii="Times New Roman" w:hAnsi="Times New Roman" w:cs="Times New Roman"/>
          <w:i/>
          <w:sz w:val="20"/>
          <w:szCs w:val="20"/>
        </w:rPr>
        <w:t xml:space="preserve"> </w:t>
      </w:r>
    </w:p>
    <w:p w14:paraId="6DF06FEC" w14:textId="77777777" w:rsidR="00D95E79" w:rsidRPr="005F1B38" w:rsidRDefault="00D95E79" w:rsidP="005B3D3B">
      <w:pPr>
        <w:tabs>
          <w:tab w:val="left" w:pos="720"/>
          <w:tab w:val="left" w:pos="4680"/>
          <w:tab w:val="left" w:pos="5227"/>
          <w:tab w:val="left" w:pos="7200"/>
        </w:tabs>
        <w:rPr>
          <w:rFonts w:ascii="Times New Roman" w:hAnsi="Times New Roman" w:cs="Times New Roman"/>
        </w:rPr>
      </w:pPr>
    </w:p>
    <w:p w14:paraId="3C02A792" w14:textId="0F336E9D" w:rsidR="00D95E79" w:rsidRPr="005B3D3B" w:rsidRDefault="00D95E79" w:rsidP="00D95E79">
      <w:pPr>
        <w:tabs>
          <w:tab w:val="left" w:pos="720"/>
          <w:tab w:val="left" w:pos="4680"/>
          <w:tab w:val="left" w:pos="5227"/>
          <w:tab w:val="left" w:pos="7200"/>
        </w:tabs>
        <w:jc w:val="both"/>
        <w:rPr>
          <w:rFonts w:ascii="Times New Roman" w:hAnsi="Times New Roman" w:cs="Times New Roman"/>
          <w:bCs/>
        </w:rPr>
      </w:pPr>
      <w:r w:rsidRPr="005F1B38">
        <w:rPr>
          <w:rFonts w:ascii="Times New Roman" w:hAnsi="Times New Roman" w:cs="Times New Roman"/>
        </w:rPr>
        <w:t xml:space="preserve">   </w:t>
      </w:r>
      <w:r w:rsidRPr="005F1B38">
        <w:rPr>
          <w:rFonts w:ascii="Times New Roman" w:hAnsi="Times New Roman" w:cs="Times New Roman"/>
          <w:b/>
        </w:rPr>
        <w:t xml:space="preserve"> </w:t>
      </w:r>
      <w:r w:rsidRPr="005B3D3B">
        <w:rPr>
          <w:rFonts w:ascii="Times New Roman" w:hAnsi="Times New Roman" w:cs="Times New Roman"/>
          <w:bCs/>
        </w:rPr>
        <w:t xml:space="preserve">Re: OPRA Request: </w:t>
      </w:r>
      <w:r w:rsidR="005F1B38" w:rsidRPr="005B3D3B">
        <w:rPr>
          <w:rFonts w:ascii="Times New Roman" w:hAnsi="Times New Roman" w:cs="Times New Roman"/>
          <w:bCs/>
          <w:u w:val="single"/>
        </w:rPr>
        <w:t>77741</w:t>
      </w:r>
    </w:p>
    <w:p w14:paraId="4CE3692D" w14:textId="77777777" w:rsidR="00D95E79" w:rsidRPr="005F1B38" w:rsidRDefault="00D95E79" w:rsidP="00D95E79">
      <w:pPr>
        <w:tabs>
          <w:tab w:val="left" w:pos="720"/>
          <w:tab w:val="left" w:pos="4680"/>
          <w:tab w:val="left" w:pos="5227"/>
          <w:tab w:val="left" w:pos="7200"/>
        </w:tabs>
        <w:jc w:val="both"/>
        <w:rPr>
          <w:rFonts w:ascii="Times New Roman" w:hAnsi="Times New Roman" w:cs="Times New Roman"/>
        </w:rPr>
      </w:pPr>
    </w:p>
    <w:p w14:paraId="4B46B4B8" w14:textId="0E2D8A7F" w:rsidR="00D95E79" w:rsidRPr="005F1B38" w:rsidRDefault="00D95E79" w:rsidP="00D95E79">
      <w:pPr>
        <w:tabs>
          <w:tab w:val="left" w:pos="720"/>
          <w:tab w:val="left" w:pos="4680"/>
          <w:tab w:val="left" w:pos="5227"/>
          <w:tab w:val="left" w:pos="7200"/>
        </w:tabs>
        <w:jc w:val="both"/>
        <w:rPr>
          <w:rFonts w:ascii="Times New Roman" w:hAnsi="Times New Roman" w:cs="Times New Roman"/>
        </w:rPr>
      </w:pPr>
      <w:r w:rsidRPr="005F1B38">
        <w:rPr>
          <w:rFonts w:ascii="Times New Roman" w:hAnsi="Times New Roman" w:cs="Times New Roman"/>
        </w:rPr>
        <w:t xml:space="preserve">Dear Mr. </w:t>
      </w:r>
      <w:r w:rsidR="005F1B38" w:rsidRPr="005F1B38">
        <w:rPr>
          <w:rFonts w:ascii="Times New Roman" w:hAnsi="Times New Roman" w:cs="Times New Roman"/>
        </w:rPr>
        <w:t>Schorr</w:t>
      </w:r>
      <w:r w:rsidRPr="005F1B38">
        <w:rPr>
          <w:rFonts w:ascii="Times New Roman" w:hAnsi="Times New Roman" w:cs="Times New Roman"/>
        </w:rPr>
        <w:t>:</w:t>
      </w:r>
    </w:p>
    <w:p w14:paraId="728FDAB8" w14:textId="77777777" w:rsidR="00D95E79" w:rsidRPr="005F1B38" w:rsidRDefault="00D95E79" w:rsidP="00D95E79">
      <w:pPr>
        <w:tabs>
          <w:tab w:val="left" w:pos="720"/>
          <w:tab w:val="left" w:pos="4680"/>
          <w:tab w:val="left" w:pos="5227"/>
          <w:tab w:val="left" w:pos="7200"/>
        </w:tabs>
        <w:jc w:val="both"/>
        <w:rPr>
          <w:rFonts w:ascii="Times New Roman" w:hAnsi="Times New Roman" w:cs="Times New Roman"/>
        </w:rPr>
      </w:pPr>
    </w:p>
    <w:p w14:paraId="13C6C9EB" w14:textId="7B219BB9" w:rsidR="00D95E79" w:rsidRPr="005F1B38" w:rsidRDefault="00D95E79" w:rsidP="00D95E79">
      <w:pPr>
        <w:tabs>
          <w:tab w:val="left" w:pos="720"/>
          <w:tab w:val="left" w:pos="4680"/>
          <w:tab w:val="left" w:pos="5227"/>
          <w:tab w:val="left" w:pos="7200"/>
        </w:tabs>
        <w:rPr>
          <w:rFonts w:ascii="Times New Roman" w:hAnsi="Times New Roman" w:cs="Times New Roman"/>
        </w:rPr>
      </w:pPr>
      <w:r w:rsidRPr="005F1B38">
        <w:rPr>
          <w:rFonts w:ascii="Times New Roman" w:hAnsi="Times New Roman" w:cs="Times New Roman"/>
        </w:rPr>
        <w:t xml:space="preserve">The Agency received your Open Public Records Act (OPRA) request on </w:t>
      </w:r>
      <w:r w:rsidR="005F1B38" w:rsidRPr="005F1B38">
        <w:rPr>
          <w:rFonts w:ascii="Times New Roman" w:hAnsi="Times New Roman" w:cs="Times New Roman"/>
        </w:rPr>
        <w:t>June 20</w:t>
      </w:r>
      <w:r w:rsidRPr="005F1B38">
        <w:rPr>
          <w:rFonts w:ascii="Times New Roman" w:hAnsi="Times New Roman" w:cs="Times New Roman"/>
        </w:rPr>
        <w:t xml:space="preserve">, </w:t>
      </w:r>
      <w:r w:rsidR="00E42B92" w:rsidRPr="005F1B38">
        <w:rPr>
          <w:rFonts w:ascii="Times New Roman" w:hAnsi="Times New Roman" w:cs="Times New Roman"/>
        </w:rPr>
        <w:t>202</w:t>
      </w:r>
      <w:r w:rsidR="0066453E" w:rsidRPr="005F1B38">
        <w:rPr>
          <w:rFonts w:ascii="Times New Roman" w:hAnsi="Times New Roman" w:cs="Times New Roman"/>
        </w:rPr>
        <w:t>5</w:t>
      </w:r>
      <w:r w:rsidRPr="005F1B38">
        <w:rPr>
          <w:rFonts w:ascii="Times New Roman" w:hAnsi="Times New Roman" w:cs="Times New Roman"/>
        </w:rPr>
        <w:t>.  The seven</w:t>
      </w:r>
      <w:r w:rsidR="005B3D3B">
        <w:rPr>
          <w:rFonts w:ascii="Times New Roman" w:hAnsi="Times New Roman" w:cs="Times New Roman"/>
        </w:rPr>
        <w:t>-</w:t>
      </w:r>
      <w:r w:rsidRPr="005F1B38">
        <w:rPr>
          <w:rFonts w:ascii="Times New Roman" w:hAnsi="Times New Roman" w:cs="Times New Roman"/>
        </w:rPr>
        <w:t xml:space="preserve">business day deadline to respond to your request is </w:t>
      </w:r>
      <w:r w:rsidR="005F1B38" w:rsidRPr="005F1B38">
        <w:rPr>
          <w:rFonts w:ascii="Times New Roman" w:hAnsi="Times New Roman" w:cs="Times New Roman"/>
        </w:rPr>
        <w:t>Ju</w:t>
      </w:r>
      <w:r w:rsidR="005B3D3B">
        <w:rPr>
          <w:rFonts w:ascii="Times New Roman" w:hAnsi="Times New Roman" w:cs="Times New Roman"/>
        </w:rPr>
        <w:t>ly 2</w:t>
      </w:r>
      <w:r w:rsidRPr="005F1B38">
        <w:rPr>
          <w:rFonts w:ascii="Times New Roman" w:hAnsi="Times New Roman" w:cs="Times New Roman"/>
        </w:rPr>
        <w:t xml:space="preserve">, </w:t>
      </w:r>
      <w:r w:rsidR="00E42B92" w:rsidRPr="005F1B38">
        <w:rPr>
          <w:rFonts w:ascii="Times New Roman" w:hAnsi="Times New Roman" w:cs="Times New Roman"/>
        </w:rPr>
        <w:t>202</w:t>
      </w:r>
      <w:r w:rsidR="0066453E" w:rsidRPr="005F1B38">
        <w:rPr>
          <w:rFonts w:ascii="Times New Roman" w:hAnsi="Times New Roman" w:cs="Times New Roman"/>
        </w:rPr>
        <w:t>5</w:t>
      </w:r>
      <w:r w:rsidRPr="005F1B38">
        <w:rPr>
          <w:rFonts w:ascii="Times New Roman" w:hAnsi="Times New Roman" w:cs="Times New Roman"/>
        </w:rPr>
        <w:t>.  Your request was received as follows:</w:t>
      </w:r>
    </w:p>
    <w:p w14:paraId="4C3D06A0" w14:textId="77777777" w:rsidR="00D95E79" w:rsidRPr="005F1B38" w:rsidRDefault="00D95E79" w:rsidP="00D95E79">
      <w:pPr>
        <w:tabs>
          <w:tab w:val="left" w:pos="720"/>
          <w:tab w:val="left" w:pos="4680"/>
          <w:tab w:val="left" w:pos="5227"/>
          <w:tab w:val="left" w:pos="7200"/>
        </w:tabs>
        <w:rPr>
          <w:rFonts w:ascii="Times New Roman" w:hAnsi="Times New Roman" w:cs="Times New Roman"/>
        </w:rPr>
      </w:pPr>
    </w:p>
    <w:p w14:paraId="5C48C4D3" w14:textId="28ECDD89" w:rsidR="005F1B38" w:rsidRPr="005F1B38" w:rsidRDefault="005F1B38" w:rsidP="005F1B38">
      <w:pPr>
        <w:tabs>
          <w:tab w:val="left" w:pos="720"/>
          <w:tab w:val="left" w:pos="4680"/>
          <w:tab w:val="left" w:pos="5227"/>
          <w:tab w:val="left" w:pos="7200"/>
        </w:tabs>
        <w:jc w:val="both"/>
        <w:rPr>
          <w:rFonts w:ascii="Times New Roman" w:hAnsi="Times New Roman" w:cs="Times New Roman"/>
          <w:i/>
        </w:rPr>
      </w:pPr>
      <w:r w:rsidRPr="005F1B38">
        <w:rPr>
          <w:rFonts w:ascii="Times New Roman" w:hAnsi="Times New Roman" w:cs="Times New Roman"/>
          <w:i/>
        </w:rPr>
        <w:t>1. A copy of any LIHTC, construction/perm loan, or Special Needs Housing Trust Fund application submitted under the name St. Francis Woods, associated with a property in Deptford Township, Gloucester County, NJ, around February 15, 2022.</w:t>
      </w:r>
    </w:p>
    <w:p w14:paraId="6EB3C045" w14:textId="77777777" w:rsidR="005F1B38" w:rsidRPr="005F1B38" w:rsidRDefault="005F1B38" w:rsidP="005F1B38">
      <w:pPr>
        <w:tabs>
          <w:tab w:val="left" w:pos="720"/>
          <w:tab w:val="left" w:pos="4680"/>
          <w:tab w:val="left" w:pos="5227"/>
          <w:tab w:val="left" w:pos="7200"/>
        </w:tabs>
        <w:jc w:val="both"/>
        <w:rPr>
          <w:rFonts w:ascii="Times New Roman" w:hAnsi="Times New Roman" w:cs="Times New Roman"/>
          <w:i/>
        </w:rPr>
      </w:pPr>
    </w:p>
    <w:p w14:paraId="00E40D4F" w14:textId="77777777" w:rsidR="005F1B38" w:rsidRPr="005F1B38" w:rsidRDefault="005F1B38" w:rsidP="005F1B38">
      <w:pPr>
        <w:tabs>
          <w:tab w:val="left" w:pos="720"/>
          <w:tab w:val="left" w:pos="4680"/>
          <w:tab w:val="left" w:pos="5227"/>
          <w:tab w:val="left" w:pos="7200"/>
        </w:tabs>
        <w:jc w:val="both"/>
        <w:rPr>
          <w:rFonts w:ascii="Times New Roman" w:hAnsi="Times New Roman" w:cs="Times New Roman"/>
          <w:i/>
        </w:rPr>
      </w:pPr>
      <w:r w:rsidRPr="005F1B38">
        <w:rPr>
          <w:rFonts w:ascii="Times New Roman" w:hAnsi="Times New Roman" w:cs="Times New Roman"/>
          <w:i/>
        </w:rPr>
        <w:t>2. Any related documents including scoring sheets, staff memos, eligibility determinations, or rejection letters.</w:t>
      </w:r>
    </w:p>
    <w:p w14:paraId="47DF3517" w14:textId="77777777" w:rsidR="005F1B38" w:rsidRPr="005F1B38" w:rsidRDefault="005F1B38" w:rsidP="005F1B38">
      <w:pPr>
        <w:tabs>
          <w:tab w:val="left" w:pos="720"/>
          <w:tab w:val="left" w:pos="4680"/>
          <w:tab w:val="left" w:pos="5227"/>
          <w:tab w:val="left" w:pos="7200"/>
        </w:tabs>
        <w:jc w:val="both"/>
        <w:rPr>
          <w:rFonts w:ascii="Times New Roman" w:hAnsi="Times New Roman" w:cs="Times New Roman"/>
          <w:i/>
        </w:rPr>
      </w:pPr>
    </w:p>
    <w:p w14:paraId="59047F55" w14:textId="77777777" w:rsidR="005F1B38" w:rsidRPr="005F1B38" w:rsidRDefault="005F1B38" w:rsidP="005F1B38">
      <w:pPr>
        <w:tabs>
          <w:tab w:val="left" w:pos="720"/>
          <w:tab w:val="left" w:pos="4680"/>
          <w:tab w:val="left" w:pos="5227"/>
          <w:tab w:val="left" w:pos="7200"/>
        </w:tabs>
        <w:jc w:val="both"/>
        <w:rPr>
          <w:rFonts w:ascii="Times New Roman" w:hAnsi="Times New Roman" w:cs="Times New Roman"/>
          <w:i/>
        </w:rPr>
      </w:pPr>
      <w:r w:rsidRPr="005F1B38">
        <w:rPr>
          <w:rFonts w:ascii="Times New Roman" w:hAnsi="Times New Roman" w:cs="Times New Roman"/>
          <w:i/>
        </w:rPr>
        <w:t>3. Any correspondence between NJHMFA and the applicant or Deptford Township regarding this submission.</w:t>
      </w:r>
    </w:p>
    <w:p w14:paraId="01342E09" w14:textId="1C95CC3A" w:rsidR="00D95E79" w:rsidRDefault="00D95E79" w:rsidP="005F1B38">
      <w:pPr>
        <w:tabs>
          <w:tab w:val="left" w:pos="720"/>
          <w:tab w:val="left" w:pos="4680"/>
          <w:tab w:val="left" w:pos="5227"/>
          <w:tab w:val="left" w:pos="7200"/>
        </w:tabs>
        <w:jc w:val="both"/>
        <w:rPr>
          <w:rFonts w:ascii="Times New Roman" w:hAnsi="Times New Roman" w:cs="Times New Roman"/>
        </w:rPr>
      </w:pPr>
    </w:p>
    <w:p w14:paraId="7DFF4365" w14:textId="7DD9DD0F" w:rsidR="0012338F" w:rsidRDefault="0012338F" w:rsidP="005F1B38">
      <w:pPr>
        <w:tabs>
          <w:tab w:val="left" w:pos="720"/>
          <w:tab w:val="left" w:pos="4680"/>
          <w:tab w:val="left" w:pos="5227"/>
          <w:tab w:val="left" w:pos="7200"/>
        </w:tabs>
        <w:jc w:val="both"/>
        <w:rPr>
          <w:rFonts w:ascii="Times New Roman" w:hAnsi="Times New Roman" w:cs="Times New Roman"/>
        </w:rPr>
      </w:pPr>
      <w:r>
        <w:rPr>
          <w:rFonts w:ascii="Times New Roman" w:hAnsi="Times New Roman" w:cs="Times New Roman"/>
        </w:rPr>
        <w:t>Kindly note as follows:</w:t>
      </w:r>
    </w:p>
    <w:p w14:paraId="3DBD11E7" w14:textId="77777777" w:rsidR="0012338F" w:rsidRPr="00D95E79" w:rsidRDefault="0012338F" w:rsidP="005F1B38">
      <w:pPr>
        <w:tabs>
          <w:tab w:val="left" w:pos="720"/>
          <w:tab w:val="left" w:pos="4680"/>
          <w:tab w:val="left" w:pos="5227"/>
          <w:tab w:val="left" w:pos="7200"/>
        </w:tabs>
        <w:jc w:val="both"/>
        <w:rPr>
          <w:rFonts w:ascii="Times New Roman" w:hAnsi="Times New Roman" w:cs="Times New Roman"/>
        </w:rPr>
      </w:pPr>
    </w:p>
    <w:p w14:paraId="49D6D075" w14:textId="51148EEC" w:rsidR="00D95E79" w:rsidRPr="00D95E79" w:rsidRDefault="00D95E79" w:rsidP="00461BD7">
      <w:pPr>
        <w:numPr>
          <w:ilvl w:val="0"/>
          <w:numId w:val="1"/>
        </w:numPr>
        <w:tabs>
          <w:tab w:val="left" w:pos="360"/>
          <w:tab w:val="left" w:pos="1170"/>
          <w:tab w:val="left" w:pos="5227"/>
          <w:tab w:val="left" w:pos="7200"/>
        </w:tabs>
        <w:ind w:left="0" w:firstLine="0"/>
        <w:rPr>
          <w:rFonts w:ascii="Times New Roman" w:hAnsi="Times New Roman" w:cs="Times New Roman"/>
        </w:rPr>
      </w:pPr>
      <w:r w:rsidRPr="00D95E79">
        <w:rPr>
          <w:rFonts w:ascii="Times New Roman" w:hAnsi="Times New Roman" w:cs="Times New Roman"/>
        </w:rPr>
        <w:t xml:space="preserve">You have requested that the Agency's response be provided by email. Please note that due to the size or number of documents responsive to your request, the response may require one or more subsequent emails. If the first email does not reflect all the documents referenced herein, please check for any follow-up emails.  If not received, or if you are unable to open any attachment, please contact me immediately.  </w:t>
      </w:r>
      <w:bookmarkStart w:id="0" w:name="_Hlk23494360"/>
      <w:r w:rsidRPr="00D95E79">
        <w:rPr>
          <w:rFonts w:ascii="Times New Roman" w:hAnsi="Times New Roman" w:cs="Times New Roman"/>
        </w:rPr>
        <w:t xml:space="preserve">Emails containing attachments totaling more than 5 MB may utilize a download link which will be generated and forwarded to you by </w:t>
      </w:r>
      <w:proofErr w:type="spellStart"/>
      <w:r w:rsidRPr="00D95E79">
        <w:rPr>
          <w:rFonts w:ascii="Times New Roman" w:hAnsi="Times New Roman" w:cs="Times New Roman"/>
        </w:rPr>
        <w:t>LeapFILE</w:t>
      </w:r>
      <w:proofErr w:type="spellEnd"/>
      <w:r w:rsidRPr="00D95E79">
        <w:rPr>
          <w:rFonts w:ascii="Times New Roman" w:hAnsi="Times New Roman" w:cs="Times New Roman"/>
        </w:rPr>
        <w:t xml:space="preserve">, the Agency’s file transfer service.  If you receive a transfer confirmation from </w:t>
      </w:r>
      <w:proofErr w:type="spellStart"/>
      <w:r w:rsidRPr="00D95E79">
        <w:rPr>
          <w:rFonts w:ascii="Times New Roman" w:hAnsi="Times New Roman" w:cs="Times New Roman"/>
        </w:rPr>
        <w:t>LeapFILE</w:t>
      </w:r>
      <w:proofErr w:type="spellEnd"/>
      <w:r w:rsidRPr="00D95E79">
        <w:rPr>
          <w:rFonts w:ascii="Times New Roman" w:hAnsi="Times New Roman" w:cs="Times New Roman"/>
        </w:rPr>
        <w:t xml:space="preserve"> but do not receive the link or are unable to download the documents through the link, please contact me immediately.</w:t>
      </w:r>
    </w:p>
    <w:bookmarkEnd w:id="0"/>
    <w:p w14:paraId="7BE4CB1F" w14:textId="5E1309C6" w:rsidR="00CE4454" w:rsidRPr="00CE4454" w:rsidRDefault="00CE4454" w:rsidP="00CE4454">
      <w:pPr>
        <w:tabs>
          <w:tab w:val="left" w:pos="360"/>
          <w:tab w:val="left" w:pos="1170"/>
          <w:tab w:val="left" w:pos="5227"/>
          <w:tab w:val="left" w:pos="7200"/>
        </w:tabs>
        <w:rPr>
          <w:rFonts w:ascii="Times New Roman" w:hAnsi="Times New Roman"/>
        </w:rPr>
      </w:pPr>
    </w:p>
    <w:p w14:paraId="58961856" w14:textId="39A95135" w:rsidR="00173FDE" w:rsidRPr="005F1B38" w:rsidRDefault="00CE4454" w:rsidP="00FC7783">
      <w:pPr>
        <w:numPr>
          <w:ilvl w:val="0"/>
          <w:numId w:val="1"/>
        </w:numPr>
        <w:tabs>
          <w:tab w:val="left" w:pos="360"/>
        </w:tabs>
        <w:ind w:left="0" w:firstLine="0"/>
        <w:jc w:val="both"/>
        <w:rPr>
          <w:rFonts w:ascii="Times New Roman" w:hAnsi="Times New Roman" w:cs="Times New Roman"/>
          <w:iCs/>
        </w:rPr>
      </w:pPr>
      <w:r w:rsidRPr="00173FDE">
        <w:rPr>
          <w:rFonts w:ascii="Times New Roman" w:hAnsi="Times New Roman" w:cs="Times New Roman"/>
        </w:rPr>
        <w:t>With respect to your request for “</w:t>
      </w:r>
      <w:r w:rsidRPr="005F1B38">
        <w:rPr>
          <w:rFonts w:ascii="Times New Roman" w:hAnsi="Times New Roman" w:cs="Times New Roman"/>
          <w:i/>
        </w:rPr>
        <w:t>Any related documents including scoring sheets, staff memos, eligibility determinations, or rejection letters</w:t>
      </w:r>
      <w:r w:rsidRPr="00173FDE">
        <w:rPr>
          <w:rFonts w:ascii="Times New Roman" w:hAnsi="Times New Roman" w:cs="Times New Roman"/>
          <w:i/>
        </w:rPr>
        <w:t xml:space="preserve">”, </w:t>
      </w:r>
      <w:r w:rsidRPr="00173FDE">
        <w:rPr>
          <w:rFonts w:ascii="Times New Roman" w:hAnsi="Times New Roman" w:cs="Times New Roman"/>
        </w:rPr>
        <w:t xml:space="preserve">kindly note that while requested documents appearing in the identified project file(s) or which may be located via reasonable search criteria </w:t>
      </w:r>
      <w:r w:rsidRPr="00E15F98">
        <w:rPr>
          <w:rFonts w:ascii="Times New Roman" w:hAnsi="Times New Roman" w:cs="Times New Roman"/>
          <w:i/>
          <w:iCs/>
          <w:u w:val="single"/>
        </w:rPr>
        <w:t>will be provided</w:t>
      </w:r>
      <w:r w:rsidRPr="00173FDE">
        <w:rPr>
          <w:rFonts w:ascii="Times New Roman" w:hAnsi="Times New Roman" w:cs="Times New Roman"/>
        </w:rPr>
        <w:t xml:space="preserve">, subject to any limitations or requirements of OPRA, not all may be provided </w:t>
      </w:r>
      <w:r w:rsidRPr="00173FDE">
        <w:rPr>
          <w:rFonts w:ascii="Times New Roman" w:hAnsi="Times New Roman" w:cs="Times New Roman"/>
        </w:rPr>
        <w:lastRenderedPageBreak/>
        <w:t xml:space="preserve">under certain circumstances. OPRA exempts from the definition of “government records” documentary information that constitutes “inter-agency or intra-agency advisory, consultative, or deliberative material.”  N.J.S.A. 47:1A-1.1.  This deliberative process privilege “permits the government to withhold documents that reflect advisory opinions, recommendations, and deliberations comprising part of a process by which governmental decisions and policies are formulated.”  </w:t>
      </w:r>
      <w:r w:rsidRPr="00173FDE">
        <w:rPr>
          <w:rFonts w:ascii="Times New Roman" w:hAnsi="Times New Roman" w:cs="Times New Roman"/>
          <w:u w:val="single"/>
        </w:rPr>
        <w:t>In Re Liquidation of Integrity Ins. Co.</w:t>
      </w:r>
      <w:r w:rsidRPr="00173FDE">
        <w:rPr>
          <w:rFonts w:ascii="Times New Roman" w:hAnsi="Times New Roman" w:cs="Times New Roman"/>
        </w:rPr>
        <w:t xml:space="preserve">, 165 N.J. 75, 83 (2000).  The underlying rationale for the deliberative exemption is two-fold: “first, the exemption protects free and open comments within government agencies, and second, it prevents the release of proposed policies before they have been fully scrutinized and implemented by the governmental agency.” </w:t>
      </w:r>
      <w:r w:rsidR="00E15F98" w:rsidRPr="00173FDE">
        <w:rPr>
          <w:rFonts w:ascii="Times New Roman" w:hAnsi="Times New Roman" w:cs="Times New Roman"/>
          <w:u w:val="single"/>
        </w:rPr>
        <w:t>Trachtenberg</w:t>
      </w:r>
      <w:r w:rsidRPr="00173FDE">
        <w:rPr>
          <w:rFonts w:ascii="Times New Roman" w:hAnsi="Times New Roman" w:cs="Times New Roman"/>
          <w:u w:val="single"/>
        </w:rPr>
        <w:t xml:space="preserve"> v. Twp. of West Orange</w:t>
      </w:r>
      <w:r w:rsidRPr="00173FDE">
        <w:rPr>
          <w:rFonts w:ascii="Times New Roman" w:hAnsi="Times New Roman" w:cs="Times New Roman"/>
        </w:rPr>
        <w:t xml:space="preserve">, 416 N.J. Super. 354, 366 (App. Div. 2010).  </w:t>
      </w:r>
      <w:r w:rsidR="00173FDE" w:rsidRPr="00173FDE">
        <w:rPr>
          <w:rFonts w:ascii="Times New Roman" w:hAnsi="Times New Roman" w:cs="Times New Roman"/>
        </w:rPr>
        <w:t xml:space="preserve">Additionally, certain documents otherwise responsive to the request </w:t>
      </w:r>
      <w:r w:rsidR="00173FDE" w:rsidRPr="00173FDE">
        <w:rPr>
          <w:rFonts w:ascii="Times New Roman" w:hAnsi="Times New Roman" w:cs="Times New Roman"/>
          <w:iCs/>
        </w:rPr>
        <w:t>may</w:t>
      </w:r>
      <w:r w:rsidR="00173FDE" w:rsidRPr="00173FDE">
        <w:rPr>
          <w:rFonts w:ascii="Times New Roman" w:hAnsi="Times New Roman" w:cs="Times New Roman"/>
        </w:rPr>
        <w:t xml:space="preserve"> include non-public information which is not subject to disclosure under the Open Public Records Act, including confidential personal or financial information. See, </w:t>
      </w:r>
      <w:r w:rsidR="00173FDE" w:rsidRPr="00173FDE">
        <w:rPr>
          <w:rFonts w:ascii="Times New Roman" w:hAnsi="Times New Roman" w:cs="Times New Roman"/>
          <w:u w:val="single"/>
        </w:rPr>
        <w:t>IMO the New Jersey Firemen's Association Obligation to Provide Relief Applications Under the Open Public Records Act</w:t>
      </w:r>
      <w:r w:rsidR="00173FDE" w:rsidRPr="00173FDE">
        <w:rPr>
          <w:rFonts w:ascii="Times New Roman" w:hAnsi="Times New Roman" w:cs="Times New Roman"/>
        </w:rPr>
        <w:t xml:space="preserve">, 230 N.J. 258 (2017). </w:t>
      </w:r>
    </w:p>
    <w:p w14:paraId="17DBF35E" w14:textId="77777777" w:rsidR="00173FDE" w:rsidRDefault="00173FDE" w:rsidP="00173FDE">
      <w:pPr>
        <w:tabs>
          <w:tab w:val="left" w:pos="360"/>
          <w:tab w:val="left" w:pos="1170"/>
          <w:tab w:val="left" w:pos="5227"/>
          <w:tab w:val="left" w:pos="7200"/>
        </w:tabs>
        <w:rPr>
          <w:rFonts w:ascii="Times New Roman" w:hAnsi="Times New Roman" w:cs="Times New Roman"/>
          <w:color w:val="FF0000"/>
        </w:rPr>
      </w:pPr>
    </w:p>
    <w:p w14:paraId="11FDD81E" w14:textId="77777777" w:rsidR="00F47A3E" w:rsidRDefault="00173FDE" w:rsidP="00E15F98">
      <w:pPr>
        <w:tabs>
          <w:tab w:val="left" w:pos="360"/>
          <w:tab w:val="left" w:pos="1170"/>
          <w:tab w:val="left" w:pos="5227"/>
          <w:tab w:val="left" w:pos="7200"/>
        </w:tabs>
        <w:rPr>
          <w:rFonts w:ascii="Times New Roman" w:hAnsi="Times New Roman"/>
        </w:rPr>
      </w:pPr>
      <w:r>
        <w:rPr>
          <w:rFonts w:ascii="Times New Roman" w:hAnsi="Times New Roman"/>
        </w:rPr>
        <w:t xml:space="preserve">C. </w:t>
      </w:r>
      <w:r w:rsidR="0012338F" w:rsidRPr="00173FDE">
        <w:rPr>
          <w:rFonts w:ascii="Times New Roman" w:hAnsi="Times New Roman"/>
        </w:rPr>
        <w:t xml:space="preserve">With respect to your request for </w:t>
      </w:r>
      <w:r w:rsidR="0012338F" w:rsidRPr="00173FDE">
        <w:rPr>
          <w:rFonts w:ascii="Times New Roman" w:hAnsi="Times New Roman"/>
          <w:i/>
          <w:iCs/>
        </w:rPr>
        <w:t>“Any correspondence between NJHMFA and the applicant or Deptford Township regarding this submission”,</w:t>
      </w:r>
      <w:r w:rsidR="0012338F" w:rsidRPr="00173FDE">
        <w:rPr>
          <w:rFonts w:ascii="Times New Roman" w:hAnsi="Times New Roman"/>
        </w:rPr>
        <w:t xml:space="preserve"> kindly note that while correspondence appearing in the identified project file(s) </w:t>
      </w:r>
      <w:r w:rsidR="00E302B3" w:rsidRPr="00173FDE">
        <w:rPr>
          <w:rFonts w:ascii="Times New Roman" w:hAnsi="Times New Roman"/>
        </w:rPr>
        <w:t xml:space="preserve">or which may be located via reasonable search criteria </w:t>
      </w:r>
      <w:r w:rsidR="0012338F" w:rsidRPr="00E15F98">
        <w:rPr>
          <w:rFonts w:ascii="Times New Roman" w:hAnsi="Times New Roman"/>
          <w:i/>
          <w:iCs/>
          <w:u w:val="single"/>
        </w:rPr>
        <w:t>will be provided</w:t>
      </w:r>
      <w:r w:rsidR="0012338F" w:rsidRPr="00173FDE">
        <w:rPr>
          <w:rFonts w:ascii="Times New Roman" w:hAnsi="Times New Roman"/>
        </w:rPr>
        <w:t>, subject to any limitations or requirements of OPRA</w:t>
      </w:r>
      <w:r w:rsidR="00E302B3" w:rsidRPr="00173FDE">
        <w:rPr>
          <w:rFonts w:ascii="Times New Roman" w:hAnsi="Times New Roman"/>
        </w:rPr>
        <w:t xml:space="preserve">, not all may be provided under certain circumstances. </w:t>
      </w:r>
      <w:r w:rsidR="00CE4454" w:rsidRPr="00173FDE">
        <w:rPr>
          <w:rFonts w:ascii="Times New Roman" w:hAnsi="Times New Roman"/>
          <w:color w:val="000000"/>
        </w:rPr>
        <w:t>With respect to your request for “correspondence” pertaining to the referenced project/property, to the extent that this portion of your request seeks correspondence between unspecified persons</w:t>
      </w:r>
      <w:r w:rsidR="00E15F98">
        <w:rPr>
          <w:rFonts w:ascii="Times New Roman" w:hAnsi="Times New Roman"/>
          <w:color w:val="000000"/>
        </w:rPr>
        <w:t xml:space="preserve"> who may be associated with the project, with</w:t>
      </w:r>
      <w:r w:rsidR="00CE4454" w:rsidRPr="00173FDE">
        <w:rPr>
          <w:rFonts w:ascii="Times New Roman" w:hAnsi="Times New Roman"/>
        </w:rPr>
        <w:t xml:space="preserve"> an undisclosed and indeterminate number of Agency employees who may have sent or received any such message(s) over an undefined time period.  Such requests seek information, require research, ask questions</w:t>
      </w:r>
      <w:r>
        <w:rPr>
          <w:rFonts w:ascii="Times New Roman" w:hAnsi="Times New Roman"/>
        </w:rPr>
        <w:t xml:space="preserve"> </w:t>
      </w:r>
      <w:r w:rsidR="00CE4454" w:rsidRPr="00173FDE">
        <w:rPr>
          <w:rFonts w:ascii="Times New Roman" w:hAnsi="Times New Roman"/>
        </w:rPr>
        <w:t>and/or do not identify specific government records.  If a request does not name specifically identifiable records or is overly</w:t>
      </w:r>
      <w:r w:rsidR="00CE4454" w:rsidRPr="00E15F98">
        <w:rPr>
          <w:rFonts w:ascii="Times New Roman" w:hAnsi="Times New Roman"/>
        </w:rPr>
        <w:t xml:space="preserve"> broad, a custodian may deny the request.  As such, this portion of your request is an invalid OPRA request and must be denied. See, </w:t>
      </w:r>
      <w:r w:rsidR="00CE4454" w:rsidRPr="00E15F98">
        <w:rPr>
          <w:rFonts w:ascii="Times New Roman" w:hAnsi="Times New Roman"/>
          <w:u w:val="single"/>
        </w:rPr>
        <w:t>MAG Entertainment, LLC v. Division of Alcoholic Beverage Control</w:t>
      </w:r>
      <w:r w:rsidR="00CE4454" w:rsidRPr="00E15F98">
        <w:rPr>
          <w:rFonts w:ascii="Times New Roman" w:hAnsi="Times New Roman"/>
        </w:rPr>
        <w:t xml:space="preserve">, 375 N.J. Super. 534 (App. Div. 2005), </w:t>
      </w:r>
      <w:r w:rsidR="00CE4454" w:rsidRPr="00E15F98">
        <w:rPr>
          <w:rFonts w:ascii="Times New Roman" w:hAnsi="Times New Roman"/>
          <w:u w:val="single"/>
        </w:rPr>
        <w:t>Bent v. Stafford Police Department</w:t>
      </w:r>
      <w:r w:rsidR="00CE4454" w:rsidRPr="00E15F98">
        <w:rPr>
          <w:rFonts w:ascii="Times New Roman" w:hAnsi="Times New Roman"/>
        </w:rPr>
        <w:t xml:space="preserve">, 381 N.J. Super. 30 (App. Div. 2005), </w:t>
      </w:r>
      <w:r w:rsidR="00CE4454" w:rsidRPr="00E15F98">
        <w:rPr>
          <w:rFonts w:ascii="Times New Roman" w:hAnsi="Times New Roman"/>
          <w:u w:val="single"/>
        </w:rPr>
        <w:t>New Jersey Builders Association v. New Jersey Council on Affordable Housing</w:t>
      </w:r>
      <w:r w:rsidR="00CE4454" w:rsidRPr="00E15F98">
        <w:rPr>
          <w:rFonts w:ascii="Times New Roman" w:hAnsi="Times New Roman"/>
        </w:rPr>
        <w:t xml:space="preserve">, 390 N.J. Super. 166 (App. Div. 2007), </w:t>
      </w:r>
      <w:proofErr w:type="spellStart"/>
      <w:r w:rsidR="00CE4454" w:rsidRPr="00E15F98">
        <w:rPr>
          <w:rFonts w:ascii="Times New Roman" w:hAnsi="Times New Roman"/>
          <w:u w:val="single"/>
        </w:rPr>
        <w:t>Elcavage</w:t>
      </w:r>
      <w:proofErr w:type="spellEnd"/>
      <w:r w:rsidR="00CE4454" w:rsidRPr="00E15F98">
        <w:rPr>
          <w:rFonts w:ascii="Times New Roman" w:hAnsi="Times New Roman"/>
          <w:u w:val="single"/>
        </w:rPr>
        <w:t xml:space="preserve"> v. West Milford Twp.</w:t>
      </w:r>
      <w:r w:rsidR="00CE4454" w:rsidRPr="00E15F98">
        <w:rPr>
          <w:rFonts w:ascii="Times New Roman" w:hAnsi="Times New Roman"/>
        </w:rPr>
        <w:t xml:space="preserve">, GRC Complaint No. 2006-64 (May 28, 2008) and </w:t>
      </w:r>
      <w:r w:rsidR="00CE4454" w:rsidRPr="00E15F98">
        <w:rPr>
          <w:rFonts w:ascii="Times New Roman" w:hAnsi="Times New Roman"/>
          <w:u w:val="single"/>
        </w:rPr>
        <w:t>Schuler v. Borough of Bloomsbury</w:t>
      </w:r>
      <w:r w:rsidR="00CE4454" w:rsidRPr="00E15F98">
        <w:rPr>
          <w:rFonts w:ascii="Times New Roman" w:hAnsi="Times New Roman"/>
        </w:rPr>
        <w:t>, GRC Complaint No. 2007-151 (February 2009).  Custodians are not required to conduct research, anticipate what the requester may be seeking, nor to create new records in response to an OPRA request.</w:t>
      </w:r>
    </w:p>
    <w:p w14:paraId="3207E8E6" w14:textId="6FBF1E64" w:rsidR="00CE4454" w:rsidRDefault="00CE4454" w:rsidP="00E15F98">
      <w:pPr>
        <w:tabs>
          <w:tab w:val="left" w:pos="360"/>
          <w:tab w:val="left" w:pos="1170"/>
          <w:tab w:val="left" w:pos="5227"/>
          <w:tab w:val="left" w:pos="7200"/>
        </w:tabs>
        <w:rPr>
          <w:rFonts w:ascii="Times New Roman" w:hAnsi="Times New Roman"/>
        </w:rPr>
      </w:pPr>
      <w:r w:rsidRPr="00E15F98">
        <w:rPr>
          <w:rFonts w:ascii="Times New Roman" w:hAnsi="Times New Roman"/>
        </w:rPr>
        <w:t xml:space="preserve">  </w:t>
      </w:r>
    </w:p>
    <w:p w14:paraId="104B0984" w14:textId="0756EC6A" w:rsidR="00F47A3E" w:rsidRPr="00F47A3E" w:rsidRDefault="00F47A3E" w:rsidP="00F47A3E">
      <w:pPr>
        <w:tabs>
          <w:tab w:val="left" w:pos="360"/>
        </w:tabs>
        <w:jc w:val="both"/>
        <w:rPr>
          <w:rFonts w:ascii="Times New Roman" w:hAnsi="Times New Roman"/>
        </w:rPr>
      </w:pPr>
      <w:r w:rsidRPr="00F47A3E">
        <w:rPr>
          <w:rFonts w:ascii="Times New Roman" w:hAnsi="Times New Roman"/>
        </w:rPr>
        <w:t xml:space="preserve">Your request requires additional time beyond the seven (7) business days to fulfill because </w:t>
      </w:r>
      <w:r>
        <w:rPr>
          <w:rFonts w:ascii="Times New Roman" w:hAnsi="Times New Roman"/>
        </w:rPr>
        <w:t>the size and/or location of the files or of other potentially responsive documents (</w:t>
      </w:r>
      <w:r>
        <w:rPr>
          <w:rFonts w:ascii="Times New Roman" w:hAnsi="Times New Roman"/>
          <w:i/>
          <w:iCs/>
        </w:rPr>
        <w:t xml:space="preserve">e.g., </w:t>
      </w:r>
      <w:r>
        <w:rPr>
          <w:rFonts w:ascii="Times New Roman" w:hAnsi="Times New Roman"/>
        </w:rPr>
        <w:t>correspondence, including emails) and the need to convert any paper files into the requested electronic format.</w:t>
      </w:r>
      <w:r w:rsidRPr="00F47A3E">
        <w:rPr>
          <w:rFonts w:ascii="Times New Roman" w:hAnsi="Times New Roman"/>
        </w:rPr>
        <w:t xml:space="preserve">  OPRA allows custodians to seek extensions of time pursuant to N.J.S.A. 47:1A-</w:t>
      </w:r>
      <w:proofErr w:type="gramStart"/>
      <w:r w:rsidRPr="00F47A3E">
        <w:rPr>
          <w:rFonts w:ascii="Times New Roman" w:hAnsi="Times New Roman"/>
        </w:rPr>
        <w:t>5.i.</w:t>
      </w:r>
      <w:proofErr w:type="gramEnd"/>
      <w:r w:rsidRPr="00F47A3E">
        <w:rPr>
          <w:rFonts w:ascii="Times New Roman" w:hAnsi="Times New Roman"/>
        </w:rPr>
        <w:t xml:space="preserve">  Specifically, OPRA states that, “the requestor shall be advised by the custodian when the record can be made available. If the record is not made available by that time, access shall be deemed denied.”</w:t>
      </w:r>
      <w:r>
        <w:rPr>
          <w:rFonts w:ascii="Times New Roman" w:hAnsi="Times New Roman"/>
        </w:rPr>
        <w:t xml:space="preserve"> </w:t>
      </w:r>
      <w:r w:rsidRPr="00D95E79">
        <w:rPr>
          <w:rFonts w:ascii="Times New Roman" w:hAnsi="Times New Roman" w:cs="Times New Roman"/>
        </w:rPr>
        <w:t xml:space="preserve">Your request requires an extension of time until </w:t>
      </w:r>
      <w:r>
        <w:rPr>
          <w:rFonts w:ascii="Times New Roman" w:hAnsi="Times New Roman" w:cs="Times New Roman"/>
        </w:rPr>
        <w:t>July 14, 2025.</w:t>
      </w:r>
    </w:p>
    <w:p w14:paraId="21170EB8" w14:textId="367A9D80" w:rsidR="00D95E79" w:rsidRPr="00D95E79" w:rsidRDefault="00D95E79" w:rsidP="00174211">
      <w:pPr>
        <w:tabs>
          <w:tab w:val="left" w:pos="360"/>
          <w:tab w:val="left" w:pos="1170"/>
          <w:tab w:val="left" w:pos="5227"/>
          <w:tab w:val="left" w:pos="7200"/>
        </w:tabs>
        <w:rPr>
          <w:rFonts w:ascii="Times New Roman" w:hAnsi="Times New Roman" w:cs="Times New Roman"/>
        </w:rPr>
      </w:pPr>
    </w:p>
    <w:p w14:paraId="6893C4AC" w14:textId="04BBA6F1" w:rsidR="00D95E79" w:rsidRPr="00D95E79" w:rsidRDefault="00D95E79" w:rsidP="00D95E79">
      <w:pPr>
        <w:spacing w:line="240" w:lineRule="atLeast"/>
        <w:rPr>
          <w:rFonts w:ascii="Times New Roman" w:hAnsi="Times New Roman" w:cs="Times New Roman"/>
        </w:rPr>
      </w:pPr>
      <w:r w:rsidRPr="00D95E79">
        <w:rPr>
          <w:rFonts w:ascii="Times New Roman" w:hAnsi="Times New Roman" w:cs="Times New Roman"/>
        </w:rPr>
        <w:t xml:space="preserve">The Agency reserves the right to raise any other grounds for denial not raised in this response.  Failure of the Agency to assert an exemption or privilege does not act as a waiver of any grounds for denial.  Furthermore, a reviewing Court or the Government Records Council ("GRC") may deem a denial of access to be authorized on grounds other that those advanced by a custodian.  See </w:t>
      </w:r>
      <w:r w:rsidRPr="00D95E79">
        <w:rPr>
          <w:rFonts w:ascii="Times New Roman" w:hAnsi="Times New Roman" w:cs="Times New Roman"/>
          <w:u w:val="single"/>
        </w:rPr>
        <w:t>Paff v. Twp. of Plainsboro</w:t>
      </w:r>
      <w:r w:rsidRPr="00D95E79">
        <w:rPr>
          <w:rFonts w:ascii="Times New Roman" w:hAnsi="Times New Roman" w:cs="Times New Roman"/>
        </w:rPr>
        <w:t xml:space="preserve">, A-2122-05T2 (App. Div. 2007), affirming, </w:t>
      </w:r>
      <w:r w:rsidRPr="00D95E79">
        <w:rPr>
          <w:rFonts w:ascii="Times New Roman" w:hAnsi="Times New Roman" w:cs="Times New Roman"/>
          <w:u w:val="single"/>
        </w:rPr>
        <w:t>Paff v. Township of Plainsboro</w:t>
      </w:r>
      <w:r w:rsidRPr="00D95E79">
        <w:rPr>
          <w:rFonts w:ascii="Times New Roman" w:hAnsi="Times New Roman" w:cs="Times New Roman"/>
        </w:rPr>
        <w:t>, GRC Complaint No. 2005-29 (March 2006).  If your request for access to a government record has been denied or unfilled within the seven</w:t>
      </w:r>
      <w:r w:rsidR="00174211">
        <w:rPr>
          <w:rFonts w:ascii="Times New Roman" w:hAnsi="Times New Roman" w:cs="Times New Roman"/>
        </w:rPr>
        <w:t>-</w:t>
      </w:r>
      <w:r w:rsidRPr="00D95E79">
        <w:rPr>
          <w:rFonts w:ascii="Times New Roman" w:hAnsi="Times New Roman" w:cs="Times New Roman"/>
        </w:rPr>
        <w:t>business day period</w:t>
      </w:r>
      <w:r w:rsidR="00F47A3E">
        <w:rPr>
          <w:rFonts w:ascii="Times New Roman" w:hAnsi="Times New Roman" w:cs="Times New Roman"/>
        </w:rPr>
        <w:t xml:space="preserve"> or any agreed upon extensions</w:t>
      </w:r>
      <w:r w:rsidRPr="00D95E79">
        <w:rPr>
          <w:rFonts w:ascii="Times New Roman" w:hAnsi="Times New Roman" w:cs="Times New Roman"/>
        </w:rPr>
        <w:t xml:space="preserve">, you have a right to challenge the decision by the Agency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w:t>
      </w:r>
      <w:hyperlink r:id="rId10" w:history="1">
        <w:r w:rsidRPr="00D95E79">
          <w:rPr>
            <w:rStyle w:val="Hyperlink"/>
            <w:rFonts w:ascii="Times New Roman" w:hAnsi="Times New Roman" w:cs="Times New Roman"/>
          </w:rPr>
          <w:t>grc@dca.state.nj.us</w:t>
        </w:r>
      </w:hyperlink>
      <w:r w:rsidRPr="00D95E79">
        <w:rPr>
          <w:rFonts w:ascii="Times New Roman" w:hAnsi="Times New Roman" w:cs="Times New Roman"/>
        </w:rPr>
        <w:t xml:space="preserve"> or at their web site at </w:t>
      </w:r>
      <w:hyperlink r:id="rId11" w:history="1">
        <w:r w:rsidRPr="00D95E79">
          <w:rPr>
            <w:rStyle w:val="Hyperlink"/>
            <w:rFonts w:ascii="Times New Roman" w:hAnsi="Times New Roman" w:cs="Times New Roman"/>
          </w:rPr>
          <w:t>www.state.nj.us/grc</w:t>
        </w:r>
      </w:hyperlink>
      <w:r w:rsidRPr="00D95E79">
        <w:rPr>
          <w:rFonts w:ascii="Times New Roman" w:hAnsi="Times New Roman" w:cs="Times New Roman"/>
        </w:rPr>
        <w:t>.</w:t>
      </w:r>
    </w:p>
    <w:p w14:paraId="3EC8F9C4" w14:textId="71DF4953" w:rsidR="007B2DB6" w:rsidRDefault="007B2DB6">
      <w:pPr>
        <w:rPr>
          <w:rFonts w:ascii="Times New Roman" w:hAnsi="Times New Roman" w:cs="Times New Roman"/>
        </w:rPr>
      </w:pPr>
    </w:p>
    <w:p w14:paraId="18A1D34D" w14:textId="77777777" w:rsidR="005B3D3B" w:rsidRPr="005B3D3B" w:rsidRDefault="005B3D3B" w:rsidP="005B3D3B">
      <w:pPr>
        <w:rPr>
          <w:rFonts w:ascii="Times New Roman" w:hAnsi="Times New Roman" w:cs="Times New Roman"/>
        </w:rPr>
      </w:pPr>
      <w:r w:rsidRPr="005B3D3B">
        <w:rPr>
          <w:rFonts w:ascii="Times New Roman" w:hAnsi="Times New Roman" w:cs="Times New Roman"/>
        </w:rPr>
        <w:t>Sincerely,</w:t>
      </w:r>
    </w:p>
    <w:p w14:paraId="1333E161" w14:textId="77777777" w:rsidR="005B3D3B" w:rsidRPr="005B3D3B" w:rsidRDefault="005B3D3B" w:rsidP="005B3D3B">
      <w:pPr>
        <w:rPr>
          <w:rFonts w:ascii="Times New Roman" w:hAnsi="Times New Roman" w:cs="Times New Roman"/>
        </w:rPr>
      </w:pPr>
    </w:p>
    <w:p w14:paraId="485A06C0" w14:textId="77777777" w:rsidR="005B3D3B" w:rsidRPr="005B3D3B" w:rsidRDefault="005B3D3B" w:rsidP="005B3D3B">
      <w:pPr>
        <w:rPr>
          <w:rFonts w:ascii="Times New Roman" w:hAnsi="Times New Roman" w:cs="Times New Roman"/>
        </w:rPr>
      </w:pPr>
      <w:r w:rsidRPr="005B3D3B">
        <w:rPr>
          <w:rFonts w:ascii="Times New Roman" w:hAnsi="Times New Roman" w:cs="Times New Roman"/>
        </w:rPr>
        <w:t>Joel Finkelstein</w:t>
      </w:r>
    </w:p>
    <w:p w14:paraId="40C1DCA6" w14:textId="77777777" w:rsidR="005B3D3B" w:rsidRPr="005B3D3B" w:rsidRDefault="005B3D3B" w:rsidP="005B3D3B">
      <w:pPr>
        <w:rPr>
          <w:rFonts w:ascii="Times New Roman" w:hAnsi="Times New Roman" w:cs="Times New Roman"/>
        </w:rPr>
      </w:pPr>
      <w:r w:rsidRPr="005B3D3B">
        <w:rPr>
          <w:rFonts w:ascii="Times New Roman" w:hAnsi="Times New Roman" w:cs="Times New Roman"/>
        </w:rPr>
        <w:t>N.J. Housing &amp; Mortgage Finance Agency</w:t>
      </w:r>
    </w:p>
    <w:p w14:paraId="683AB188" w14:textId="77777777" w:rsidR="005B3D3B" w:rsidRPr="005B3D3B" w:rsidRDefault="005B3D3B" w:rsidP="005B3D3B">
      <w:pPr>
        <w:rPr>
          <w:rFonts w:ascii="Times New Roman" w:hAnsi="Times New Roman" w:cs="Times New Roman"/>
        </w:rPr>
      </w:pPr>
      <w:r w:rsidRPr="005B3D3B">
        <w:rPr>
          <w:rFonts w:ascii="Times New Roman" w:hAnsi="Times New Roman" w:cs="Times New Roman"/>
        </w:rPr>
        <w:t>Division of Regulatory Affairs</w:t>
      </w:r>
    </w:p>
    <w:p w14:paraId="2EB99775" w14:textId="77777777" w:rsidR="005B3D3B" w:rsidRPr="005B3D3B" w:rsidRDefault="005B3D3B" w:rsidP="005B3D3B">
      <w:pPr>
        <w:rPr>
          <w:rFonts w:ascii="Times New Roman" w:hAnsi="Times New Roman" w:cs="Times New Roman"/>
        </w:rPr>
      </w:pPr>
      <w:r w:rsidRPr="005B3D3B">
        <w:rPr>
          <w:rFonts w:ascii="Times New Roman" w:hAnsi="Times New Roman" w:cs="Times New Roman"/>
        </w:rPr>
        <w:t>637 South Clinton Avenue</w:t>
      </w:r>
    </w:p>
    <w:p w14:paraId="20F4304F" w14:textId="77777777" w:rsidR="005B3D3B" w:rsidRPr="005B3D3B" w:rsidRDefault="005B3D3B" w:rsidP="005B3D3B">
      <w:pPr>
        <w:rPr>
          <w:rFonts w:ascii="Times New Roman" w:hAnsi="Times New Roman" w:cs="Times New Roman"/>
        </w:rPr>
      </w:pPr>
      <w:r w:rsidRPr="005B3D3B">
        <w:rPr>
          <w:rFonts w:ascii="Times New Roman" w:hAnsi="Times New Roman" w:cs="Times New Roman"/>
        </w:rPr>
        <w:t>P.O. Box 18550</w:t>
      </w:r>
    </w:p>
    <w:p w14:paraId="52EE0124" w14:textId="77777777" w:rsidR="005B3D3B" w:rsidRPr="005B3D3B" w:rsidRDefault="005B3D3B" w:rsidP="005B3D3B">
      <w:pPr>
        <w:rPr>
          <w:rFonts w:ascii="Times New Roman" w:hAnsi="Times New Roman" w:cs="Times New Roman"/>
        </w:rPr>
      </w:pPr>
      <w:r w:rsidRPr="005B3D3B">
        <w:rPr>
          <w:rFonts w:ascii="Times New Roman" w:hAnsi="Times New Roman" w:cs="Times New Roman"/>
        </w:rPr>
        <w:t>Trenton, NJ 08611</w:t>
      </w:r>
    </w:p>
    <w:p w14:paraId="0FAEB5FF" w14:textId="77777777" w:rsidR="005B3D3B" w:rsidRPr="005B3D3B" w:rsidRDefault="005B3D3B" w:rsidP="005B3D3B">
      <w:pPr>
        <w:rPr>
          <w:rFonts w:ascii="Times New Roman" w:hAnsi="Times New Roman" w:cs="Times New Roman"/>
        </w:rPr>
      </w:pPr>
      <w:r w:rsidRPr="005B3D3B">
        <w:rPr>
          <w:rFonts w:ascii="Times New Roman" w:hAnsi="Times New Roman" w:cs="Times New Roman"/>
        </w:rPr>
        <w:t>(609) 278-7435</w:t>
      </w:r>
    </w:p>
    <w:p w14:paraId="3C88AB0A" w14:textId="77777777" w:rsidR="005B3D3B" w:rsidRPr="005B3D3B" w:rsidRDefault="005B3D3B" w:rsidP="005B3D3B">
      <w:pPr>
        <w:rPr>
          <w:rFonts w:ascii="Times New Roman" w:hAnsi="Times New Roman" w:cs="Times New Roman"/>
        </w:rPr>
      </w:pPr>
      <w:r w:rsidRPr="005B3D3B">
        <w:rPr>
          <w:rFonts w:ascii="Times New Roman" w:hAnsi="Times New Roman" w:cs="Times New Roman"/>
        </w:rPr>
        <w:t>jfinkelstein@njhmfa.gov</w:t>
      </w:r>
    </w:p>
    <w:p w14:paraId="50E5BD73" w14:textId="77777777" w:rsidR="005B3D3B" w:rsidRPr="007B2DB6" w:rsidRDefault="005B3D3B">
      <w:pPr>
        <w:rPr>
          <w:lang w:val="en-GB"/>
        </w:rPr>
      </w:pPr>
    </w:p>
    <w:sectPr w:rsidR="005B3D3B" w:rsidRPr="007B2DB6" w:rsidSect="007B2DB6">
      <w:headerReference w:type="default" r:id="rId12"/>
      <w:footerReference w:type="default" r:id="rId13"/>
      <w:pgSz w:w="12240" w:h="15840"/>
      <w:pgMar w:top="2772"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57BA0" w14:textId="77777777" w:rsidR="00D43CB1" w:rsidRDefault="00D43CB1" w:rsidP="007B2DB6">
      <w:r>
        <w:separator/>
      </w:r>
    </w:p>
  </w:endnote>
  <w:endnote w:type="continuationSeparator" w:id="0">
    <w:p w14:paraId="7C56D54B" w14:textId="77777777" w:rsidR="00D43CB1" w:rsidRDefault="00D43CB1" w:rsidP="007B2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0C11E" w14:textId="0551A36E" w:rsidR="007B2DB6" w:rsidRDefault="007B2DB6">
    <w:pPr>
      <w:pStyle w:val="Footer"/>
    </w:pPr>
    <w:r w:rsidRPr="007B2DB6">
      <w:rPr>
        <w:noProof/>
      </w:rPr>
      <w:drawing>
        <wp:anchor distT="0" distB="0" distL="114300" distR="114300" simplePos="0" relativeHeight="251660288" behindDoc="0" locked="0" layoutInCell="1" allowOverlap="1" wp14:anchorId="6B41A8F9" wp14:editId="341C4D31">
          <wp:simplePos x="0" y="0"/>
          <wp:positionH relativeFrom="margin">
            <wp:posOffset>-914400</wp:posOffset>
          </wp:positionH>
          <wp:positionV relativeFrom="margin">
            <wp:posOffset>7726045</wp:posOffset>
          </wp:positionV>
          <wp:extent cx="7772400" cy="4870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7772400" cy="4870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0E33D" w14:textId="77777777" w:rsidR="00D43CB1" w:rsidRDefault="00D43CB1" w:rsidP="007B2DB6">
      <w:r>
        <w:separator/>
      </w:r>
    </w:p>
  </w:footnote>
  <w:footnote w:type="continuationSeparator" w:id="0">
    <w:p w14:paraId="70AF9702" w14:textId="77777777" w:rsidR="00D43CB1" w:rsidRDefault="00D43CB1" w:rsidP="007B2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80F1" w14:textId="73F2E215" w:rsidR="007B2DB6" w:rsidRDefault="00933C46">
    <w:pPr>
      <w:pStyle w:val="Header"/>
    </w:pPr>
    <w:r w:rsidRPr="007B2DB6">
      <w:rPr>
        <w:noProof/>
      </w:rPr>
      <w:drawing>
        <wp:anchor distT="0" distB="0" distL="114300" distR="114300" simplePos="0" relativeHeight="251662336" behindDoc="1" locked="0" layoutInCell="1" allowOverlap="1" wp14:anchorId="47D82AB4" wp14:editId="63204732">
          <wp:simplePos x="0" y="0"/>
          <wp:positionH relativeFrom="margin">
            <wp:posOffset>-822960</wp:posOffset>
          </wp:positionH>
          <wp:positionV relativeFrom="margin">
            <wp:posOffset>-1653540</wp:posOffset>
          </wp:positionV>
          <wp:extent cx="7776845" cy="135967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776845" cy="1359677"/>
                  </a:xfrm>
                  <a:prstGeom prst="rect">
                    <a:avLst/>
                  </a:prstGeom>
                </pic:spPr>
              </pic:pic>
            </a:graphicData>
          </a:graphic>
          <wp14:sizeRelH relativeFrom="margin">
            <wp14:pctWidth>0</wp14:pctWidth>
          </wp14:sizeRelH>
          <wp14:sizeRelV relativeFrom="margin">
            <wp14:pctHeight>0</wp14:pctHeight>
          </wp14:sizeRelV>
        </wp:anchor>
      </w:drawing>
    </w:r>
  </w:p>
  <w:p w14:paraId="4BFBAF28" w14:textId="7F715269" w:rsidR="007B2DB6" w:rsidRDefault="007B2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905FC"/>
    <w:multiLevelType w:val="hybridMultilevel"/>
    <w:tmpl w:val="DE50F42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0527595"/>
    <w:multiLevelType w:val="hybridMultilevel"/>
    <w:tmpl w:val="067653E8"/>
    <w:lvl w:ilvl="0" w:tplc="53FE8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75113E"/>
    <w:multiLevelType w:val="hybridMultilevel"/>
    <w:tmpl w:val="A072ABEE"/>
    <w:lvl w:ilvl="0" w:tplc="8772ACDA">
      <w:start w:val="1"/>
      <w:numFmt w:val="upp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B73574"/>
    <w:multiLevelType w:val="hybridMultilevel"/>
    <w:tmpl w:val="8F4492E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E04186"/>
    <w:multiLevelType w:val="hybridMultilevel"/>
    <w:tmpl w:val="C36A4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6815AE"/>
    <w:multiLevelType w:val="hybridMultilevel"/>
    <w:tmpl w:val="F8E29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0808199">
    <w:abstractNumId w:val="2"/>
  </w:num>
  <w:num w:numId="2" w16cid:durableId="351565525">
    <w:abstractNumId w:val="1"/>
  </w:num>
  <w:num w:numId="3" w16cid:durableId="571237752">
    <w:abstractNumId w:val="4"/>
  </w:num>
  <w:num w:numId="4" w16cid:durableId="1344015479">
    <w:abstractNumId w:val="0"/>
  </w:num>
  <w:num w:numId="5" w16cid:durableId="213202845">
    <w:abstractNumId w:val="5"/>
  </w:num>
  <w:num w:numId="6" w16cid:durableId="809520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DB6"/>
    <w:rsid w:val="001005D0"/>
    <w:rsid w:val="00105A38"/>
    <w:rsid w:val="0012338F"/>
    <w:rsid w:val="00173FDE"/>
    <w:rsid w:val="00174211"/>
    <w:rsid w:val="001F611D"/>
    <w:rsid w:val="00324E82"/>
    <w:rsid w:val="003D19A4"/>
    <w:rsid w:val="00412FBA"/>
    <w:rsid w:val="00461BD7"/>
    <w:rsid w:val="00525F73"/>
    <w:rsid w:val="00593A4F"/>
    <w:rsid w:val="005A24D0"/>
    <w:rsid w:val="005B3D3B"/>
    <w:rsid w:val="005C2076"/>
    <w:rsid w:val="005F1B38"/>
    <w:rsid w:val="00616BFC"/>
    <w:rsid w:val="00621EAB"/>
    <w:rsid w:val="0066453E"/>
    <w:rsid w:val="007138ED"/>
    <w:rsid w:val="007B2DB6"/>
    <w:rsid w:val="008242C2"/>
    <w:rsid w:val="00864451"/>
    <w:rsid w:val="008652A5"/>
    <w:rsid w:val="00933C46"/>
    <w:rsid w:val="00936791"/>
    <w:rsid w:val="009A2726"/>
    <w:rsid w:val="00AB6237"/>
    <w:rsid w:val="00AE03D5"/>
    <w:rsid w:val="00AE2EFF"/>
    <w:rsid w:val="00BA36BE"/>
    <w:rsid w:val="00BE6A22"/>
    <w:rsid w:val="00C742FB"/>
    <w:rsid w:val="00CE4454"/>
    <w:rsid w:val="00D05400"/>
    <w:rsid w:val="00D15AD3"/>
    <w:rsid w:val="00D43CB1"/>
    <w:rsid w:val="00D95E79"/>
    <w:rsid w:val="00DA7B76"/>
    <w:rsid w:val="00E15F98"/>
    <w:rsid w:val="00E302B3"/>
    <w:rsid w:val="00E42B92"/>
    <w:rsid w:val="00EF533A"/>
    <w:rsid w:val="00F078A8"/>
    <w:rsid w:val="00F4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D8874"/>
  <w15:chartTrackingRefBased/>
  <w15:docId w15:val="{5AA3DFF2-D0E8-FE44-866C-B683645D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DB6"/>
    <w:pPr>
      <w:tabs>
        <w:tab w:val="center" w:pos="4513"/>
        <w:tab w:val="right" w:pos="9026"/>
      </w:tabs>
    </w:pPr>
  </w:style>
  <w:style w:type="character" w:customStyle="1" w:styleId="HeaderChar">
    <w:name w:val="Header Char"/>
    <w:basedOn w:val="DefaultParagraphFont"/>
    <w:link w:val="Header"/>
    <w:uiPriority w:val="99"/>
    <w:rsid w:val="007B2DB6"/>
  </w:style>
  <w:style w:type="paragraph" w:styleId="Footer">
    <w:name w:val="footer"/>
    <w:basedOn w:val="Normal"/>
    <w:link w:val="FooterChar"/>
    <w:uiPriority w:val="99"/>
    <w:unhideWhenUsed/>
    <w:rsid w:val="007B2DB6"/>
    <w:pPr>
      <w:tabs>
        <w:tab w:val="center" w:pos="4513"/>
        <w:tab w:val="right" w:pos="9026"/>
      </w:tabs>
    </w:pPr>
  </w:style>
  <w:style w:type="character" w:customStyle="1" w:styleId="FooterChar">
    <w:name w:val="Footer Char"/>
    <w:basedOn w:val="DefaultParagraphFont"/>
    <w:link w:val="Footer"/>
    <w:uiPriority w:val="99"/>
    <w:rsid w:val="007B2DB6"/>
  </w:style>
  <w:style w:type="character" w:styleId="Hyperlink">
    <w:name w:val="Hyperlink"/>
    <w:uiPriority w:val="99"/>
    <w:unhideWhenUsed/>
    <w:rsid w:val="00D95E79"/>
    <w:rPr>
      <w:color w:val="0563C1"/>
      <w:u w:val="single"/>
    </w:rPr>
  </w:style>
  <w:style w:type="paragraph" w:styleId="ListParagraph">
    <w:name w:val="List Paragraph"/>
    <w:basedOn w:val="Normal"/>
    <w:uiPriority w:val="34"/>
    <w:qFormat/>
    <w:rsid w:val="00D95E79"/>
    <w:pPr>
      <w:ind w:left="720"/>
    </w:pPr>
    <w:rPr>
      <w:rFonts w:ascii="Calibri" w:eastAsia="Calibri" w:hAnsi="Calibri" w:cs="Times New Roman"/>
      <w:sz w:val="22"/>
      <w:szCs w:val="22"/>
    </w:rPr>
  </w:style>
  <w:style w:type="paragraph" w:styleId="PlainText">
    <w:name w:val="Plain Text"/>
    <w:basedOn w:val="Normal"/>
    <w:link w:val="PlainTextChar"/>
    <w:uiPriority w:val="99"/>
    <w:semiHidden/>
    <w:unhideWhenUsed/>
    <w:rsid w:val="005F1B38"/>
    <w:rPr>
      <w:rFonts w:ascii="Consolas" w:hAnsi="Consolas"/>
      <w:sz w:val="21"/>
      <w:szCs w:val="21"/>
    </w:rPr>
  </w:style>
  <w:style w:type="character" w:customStyle="1" w:styleId="PlainTextChar">
    <w:name w:val="Plain Text Char"/>
    <w:basedOn w:val="DefaultParagraphFont"/>
    <w:link w:val="PlainText"/>
    <w:uiPriority w:val="99"/>
    <w:semiHidden/>
    <w:rsid w:val="005F1B3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525155">
      <w:bodyDiv w:val="1"/>
      <w:marLeft w:val="0"/>
      <w:marRight w:val="0"/>
      <w:marTop w:val="0"/>
      <w:marBottom w:val="0"/>
      <w:divBdr>
        <w:top w:val="none" w:sz="0" w:space="0" w:color="auto"/>
        <w:left w:val="none" w:sz="0" w:space="0" w:color="auto"/>
        <w:bottom w:val="none" w:sz="0" w:space="0" w:color="auto"/>
        <w:right w:val="none" w:sz="0" w:space="0" w:color="auto"/>
      </w:divBdr>
    </w:div>
    <w:div w:id="177289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ate.nj.us/grc"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rc@dca.state.nj.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9434AF3C69D74B99E2A5521D9D4C2A" ma:contentTypeVersion="4" ma:contentTypeDescription="Create a new document." ma:contentTypeScope="" ma:versionID="51d30f193e6e56defdef905d2fcc9212">
  <xsd:schema xmlns:xsd="http://www.w3.org/2001/XMLSchema" xmlns:xs="http://www.w3.org/2001/XMLSchema" xmlns:p="http://schemas.microsoft.com/office/2006/metadata/properties" xmlns:ns1="http://schemas.microsoft.com/sharepoint/v3" xmlns:ns2="8dab2727-700d-45d0-8677-be12b8e60e12" xmlns:ns3="32dc76a3-4cb7-4641-9224-77f1ccff8c47" targetNamespace="http://schemas.microsoft.com/office/2006/metadata/properties" ma:root="true" ma:fieldsID="603c8679600efa135d79816e3fe7195f" ns1:_="" ns2:_="" ns3:_="">
    <xsd:import namespace="http://schemas.microsoft.com/sharepoint/v3"/>
    <xsd:import namespace="8dab2727-700d-45d0-8677-be12b8e60e12"/>
    <xsd:import namespace="32dc76a3-4cb7-4641-9224-77f1ccff8c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2"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ab2727-700d-45d0-8677-be12b8e60e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dc76a3-4cb7-4641-9224-77f1ccff8c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F5251B-AD51-4198-A3A3-583848844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ab2727-700d-45d0-8677-be12b8e60e12"/>
    <ds:schemaRef ds:uri="32dc76a3-4cb7-4641-9224-77f1ccff8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513913-6B5A-432A-AF8C-7AED59BC047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F9FE091-31E0-4B26-BAE4-ED1B0E6F65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 Claude Michel</dc:creator>
  <cp:keywords/>
  <dc:description/>
  <cp:lastModifiedBy>Joel Finkelstein</cp:lastModifiedBy>
  <cp:revision>2</cp:revision>
  <dcterms:created xsi:type="dcterms:W3CDTF">2025-06-23T13:41:00Z</dcterms:created>
  <dcterms:modified xsi:type="dcterms:W3CDTF">2025-06-23T13:41:00Z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0x010100679434AF3C69D74B99E2A5521D9D4C2A</vt:lpwstr>
  </property>
</Properties>
</file>