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831"/>
        <w:gridCol w:w="1564"/>
        <w:gridCol w:w="1445"/>
        <w:gridCol w:w="2530"/>
      </w:tblGrid>
      <w:tr w:rsidR="000F00F0" w:rsidRPr="000F00F0" w:rsidTr="000F00F0">
        <w:trPr>
          <w:jc w:val="center"/>
        </w:trPr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bookmarkStart w:id="0" w:name="_GoBack"/>
            <w:bookmarkEnd w:id="0"/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List of all records responsive to OPRA request (include the number of pages for each record).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List of all records provided, 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with redactions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or denied in their entirety.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 records are disclosed with redactions, give a general nature description of the redactions.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 records were denied in their entirety, give a general nature description of the record.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List the legal explanation and statutory citation for the denial of access to records in their 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entirety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or 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with redactions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F00F0" w:rsidRPr="000F00F0" w:rsidTr="000F00F0">
        <w:trPr>
          <w:jc w:val="center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Example</w:t>
            </w:r>
            <w:r w:rsidRPr="000F0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F00F0" w:rsidRPr="000F00F0" w:rsidRDefault="000F00F0" w:rsidP="000F00F0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Settlement Agreemen</w:t>
            </w:r>
            <w:r w:rsidR="00DF6623">
              <w:rPr>
                <w:rFonts w:ascii="Times New Roman" w:eastAsia="Times New Roman" w:hAnsi="Times New Roman" w:cs="Times New Roman"/>
                <w:sz w:val="24"/>
                <w:szCs w:val="24"/>
              </w:rPr>
              <w:t>ts r</w:t>
            </w: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esponsive to your request</w:t>
            </w:r>
            <w:r w:rsidR="00DF66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Settlement Agreements were provided with redactions.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Redactions were made only to the Plaintiff’s names and the names of employees.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N.J.S.A.</w:t>
            </w:r>
            <w:r w:rsidR="00DF6623">
              <w:rPr>
                <w:rFonts w:ascii="Times New Roman" w:eastAsia="Times New Roman" w:hAnsi="Times New Roman" w:cs="Times New Roman"/>
                <w:sz w:val="24"/>
                <w:szCs w:val="24"/>
              </w:rPr>
              <w:t> 47:1A-1 “I</w:t>
            </w: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nformation which the public agency has a responsibility and an obligation to safeguard</w:t>
            </w:r>
          </w:p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from public access a citizen's personal information with which it has been entrusted</w:t>
            </w:r>
          </w:p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when disclosure thereof would violate the citizen's reasonable expectation of</w:t>
            </w:r>
          </w:p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proofErr w:type="gramStart"/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privacy</w:t>
            </w:r>
            <w:proofErr w:type="gramEnd"/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See Burnett v. </w:t>
            </w:r>
            <w:proofErr w:type="spellStart"/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Cnty</w:t>
            </w:r>
            <w:proofErr w:type="spellEnd"/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. of Bergen, 198 N.J. 408 (2009)  </w:t>
            </w: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N.J.S.A.</w:t>
            </w: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 47:1A-1.1 Information generated by or on behalf of public employers or public employees in</w:t>
            </w:r>
          </w:p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connection with:</w:t>
            </w:r>
          </w:p>
          <w:p w:rsidR="000F00F0" w:rsidRPr="000F00F0" w:rsidRDefault="000F00F0" w:rsidP="000F00F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0F00F0">
              <w:rPr>
                <w:rFonts w:ascii="Times New Roman" w:eastAsia="Times New Roman" w:hAnsi="Times New Roman" w:cs="Times New Roman"/>
                <w:sz w:val="24"/>
                <w:szCs w:val="24"/>
              </w:rPr>
              <w:t>a. Any sexual harassment complaint filed with a public employer; Information which is to be kept confidential pursuant to court order</w:t>
            </w:r>
            <w:r w:rsidR="00DF66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F00F0" w:rsidRPr="000F00F0" w:rsidRDefault="000F00F0" w:rsidP="000F00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F00F0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823AA" w:rsidRDefault="005823AA"/>
    <w:sectPr w:rsidR="005823A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0F0" w:rsidRDefault="000F00F0" w:rsidP="000F00F0">
      <w:pPr>
        <w:spacing w:after="0" w:line="240" w:lineRule="auto"/>
      </w:pPr>
      <w:r>
        <w:separator/>
      </w:r>
    </w:p>
  </w:endnote>
  <w:endnote w:type="continuationSeparator" w:id="0">
    <w:p w:rsidR="000F00F0" w:rsidRDefault="000F00F0" w:rsidP="000F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0F0" w:rsidRDefault="000F00F0" w:rsidP="000F00F0">
      <w:pPr>
        <w:spacing w:after="0" w:line="240" w:lineRule="auto"/>
      </w:pPr>
      <w:r>
        <w:separator/>
      </w:r>
    </w:p>
  </w:footnote>
  <w:footnote w:type="continuationSeparator" w:id="0">
    <w:p w:rsidR="000F00F0" w:rsidRDefault="000F00F0" w:rsidP="000F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0F0" w:rsidRPr="00DD35F1" w:rsidRDefault="000F00F0" w:rsidP="000F00F0">
    <w:pPr>
      <w:pStyle w:val="Header"/>
      <w:jc w:val="center"/>
      <w:rPr>
        <w:rFonts w:ascii="Times New Roman" w:hAnsi="Times New Roman" w:cs="Times New Roman"/>
        <w:b/>
      </w:rPr>
    </w:pPr>
    <w:r w:rsidRPr="00DD35F1">
      <w:rPr>
        <w:rFonts w:ascii="Times New Roman" w:hAnsi="Times New Roman" w:cs="Times New Roman"/>
        <w:b/>
      </w:rPr>
      <w:t>REDACTION KEY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F0"/>
    <w:rsid w:val="000F00F0"/>
    <w:rsid w:val="00154B3D"/>
    <w:rsid w:val="005823AA"/>
    <w:rsid w:val="00DD35F1"/>
    <w:rsid w:val="00D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C7FA3-F60B-4AEB-B169-B548D645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0F0"/>
  </w:style>
  <w:style w:type="paragraph" w:styleId="Footer">
    <w:name w:val="footer"/>
    <w:basedOn w:val="Normal"/>
    <w:link w:val="FooterChar"/>
    <w:uiPriority w:val="99"/>
    <w:unhideWhenUsed/>
    <w:rsid w:val="000F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0F0"/>
  </w:style>
  <w:style w:type="paragraph" w:styleId="BalloonText">
    <w:name w:val="Balloon Text"/>
    <w:basedOn w:val="Normal"/>
    <w:link w:val="BalloonTextChar"/>
    <w:uiPriority w:val="99"/>
    <w:semiHidden/>
    <w:unhideWhenUsed/>
    <w:rsid w:val="00DD3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2</cp:revision>
  <cp:lastPrinted>2022-03-31T16:40:00Z</cp:lastPrinted>
  <dcterms:created xsi:type="dcterms:W3CDTF">2022-04-05T13:07:00Z</dcterms:created>
  <dcterms:modified xsi:type="dcterms:W3CDTF">2022-04-05T13:07:00Z</dcterms:modified>
</cp:coreProperties>
</file>