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0B2" w:rsidRDefault="00121796">
      <w:hyperlink r:id="rId4" w:history="1">
        <w:r w:rsidR="00022A14">
          <w:rPr>
            <w:rStyle w:val="Hyperlink"/>
          </w:rPr>
          <w:t>Township of Medford, NJ Search: 2013 resolution appointing attorney</w:t>
        </w:r>
      </w:hyperlink>
    </w:p>
    <w:p w:rsidR="00022A14" w:rsidRDefault="00121796">
      <w:hyperlink r:id="rId5" w:history="1">
        <w:r w:rsidR="00022A14">
          <w:rPr>
            <w:rStyle w:val="Hyperlink"/>
          </w:rPr>
          <w:t>Township of Medford, NJ Search: 2014 resolution appointing attorney</w:t>
        </w:r>
      </w:hyperlink>
    </w:p>
    <w:p w:rsidR="00022A14" w:rsidRDefault="00121796">
      <w:hyperlink r:id="rId6" w:history="1">
        <w:r w:rsidR="00022A14">
          <w:rPr>
            <w:rStyle w:val="Hyperlink"/>
          </w:rPr>
          <w:t>Township of Medford, NJ Search: 2015 resolution appointing attorney</w:t>
        </w:r>
      </w:hyperlink>
    </w:p>
    <w:p w:rsidR="00022A14" w:rsidRDefault="00121796">
      <w:hyperlink r:id="rId7" w:history="1">
        <w:r w:rsidR="00022A14">
          <w:rPr>
            <w:rStyle w:val="Hyperlink"/>
          </w:rPr>
          <w:t>Township of Medford, NJ Search: 2016 resolution appointing attorney</w:t>
        </w:r>
      </w:hyperlink>
    </w:p>
    <w:p w:rsidR="00E35FA4" w:rsidRDefault="00E35FA4">
      <w:bookmarkStart w:id="0" w:name="_GoBack"/>
      <w:bookmarkEnd w:id="0"/>
    </w:p>
    <w:p w:rsidR="00E35FA4" w:rsidRDefault="00E35FA4"/>
    <w:p w:rsidR="00E35FA4" w:rsidRDefault="00E35FA4"/>
    <w:sectPr w:rsidR="00E35F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14"/>
    <w:rsid w:val="00022A14"/>
    <w:rsid w:val="00121796"/>
    <w:rsid w:val="003C3F45"/>
    <w:rsid w:val="005D039A"/>
    <w:rsid w:val="006D5619"/>
    <w:rsid w:val="00D13BEE"/>
    <w:rsid w:val="00E3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2EFFB"/>
  <w15:chartTrackingRefBased/>
  <w15:docId w15:val="{DC4506A8-43A3-44CD-A639-27ECD89B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2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2A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code360.com/ME0295/search?query=2016%20resolution%20appointing%20attorney&amp;scope=all&amp;sortOrder=releva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ode360.com/ME0295/search?query=2015%20resolution%20appointing%20attorney&amp;scope=all&amp;sortOrder=relevance" TargetMode="External"/><Relationship Id="rId5" Type="http://schemas.openxmlformats.org/officeDocument/2006/relationships/hyperlink" Target="https://ecode360.com/ME0295/search?query=2014%20resolution%20appointing%20attorney&amp;scope=all&amp;sortOrder=relevance" TargetMode="External"/><Relationship Id="rId4" Type="http://schemas.openxmlformats.org/officeDocument/2006/relationships/hyperlink" Target="https://ecode360.com/ME0295/search?query=2013%20resolution%20appointing%20attorney&amp;scope=all&amp;sortOrder=relevanc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Wicker</dc:creator>
  <cp:keywords/>
  <dc:description/>
  <cp:lastModifiedBy>Tara Wicker</cp:lastModifiedBy>
  <cp:revision>3</cp:revision>
  <dcterms:created xsi:type="dcterms:W3CDTF">2025-09-02T20:20:00Z</dcterms:created>
  <dcterms:modified xsi:type="dcterms:W3CDTF">2025-09-02T20:20:00Z</dcterms:modified>
</cp:coreProperties>
</file>