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EE5" w:rsidRPr="00302CDE" w:rsidRDefault="00047B5F" w:rsidP="009642D3">
      <w:pPr>
        <w:spacing w:line="240" w:lineRule="auto"/>
        <w:ind w:left="2880" w:firstLine="720"/>
        <w:rPr>
          <w:rFonts w:ascii="Times New Roman" w:hAnsi="Times New Roman" w:cs="Times New Roman"/>
        </w:rPr>
      </w:pPr>
      <w:bookmarkStart w:id="0" w:name="_GoBack"/>
      <w:r w:rsidRPr="00302CDE">
        <w:rPr>
          <w:rFonts w:ascii="Times New Roman" w:hAnsi="Times New Roman" w:cs="Times New Roman"/>
        </w:rPr>
        <w:t>March 12, 2026</w:t>
      </w:r>
    </w:p>
    <w:p w:rsidR="00195BC9" w:rsidRDefault="00047B5F" w:rsidP="00195BC9">
      <w:pPr>
        <w:pStyle w:val="NoSpacing"/>
      </w:pPr>
      <w:r>
        <w:t xml:space="preserve">Thomas </w:t>
      </w:r>
      <w:proofErr w:type="spellStart"/>
      <w:r>
        <w:t>McWain</w:t>
      </w:r>
      <w:proofErr w:type="spellEnd"/>
    </w:p>
    <w:p w:rsidR="009642D3" w:rsidRDefault="00F36801" w:rsidP="00195BC9">
      <w:pPr>
        <w:pStyle w:val="NoSpacing"/>
      </w:pPr>
      <w:hyperlink r:id="rId7" w:history="1">
        <w:r w:rsidR="00047B5F">
          <w:rPr>
            <w:rStyle w:val="Hyperlink"/>
            <w:rFonts w:eastAsiaTheme="majorEastAsia"/>
          </w:rPr>
          <w:t>opra+request-87990-4a9dacbf@requests.opramachine.com</w:t>
        </w:r>
      </w:hyperlink>
    </w:p>
    <w:p w:rsidR="00047B5F" w:rsidRPr="00DA3440" w:rsidRDefault="00047B5F" w:rsidP="00195BC9">
      <w:pPr>
        <w:pStyle w:val="NoSpacing"/>
      </w:pPr>
    </w:p>
    <w:p w:rsidR="00770EE5" w:rsidRPr="00DA3440" w:rsidRDefault="00770EE5" w:rsidP="00CB6CCB">
      <w:pPr>
        <w:spacing w:line="240" w:lineRule="auto"/>
        <w:ind w:firstLine="720"/>
        <w:rPr>
          <w:rFonts w:ascii="Times New Roman" w:hAnsi="Times New Roman" w:cs="Times New Roman"/>
        </w:rPr>
      </w:pPr>
      <w:r w:rsidRPr="00DA3440">
        <w:rPr>
          <w:rFonts w:ascii="Times New Roman" w:hAnsi="Times New Roman" w:cs="Times New Roman"/>
        </w:rPr>
        <w:t>Re: OPRA request</w:t>
      </w:r>
      <w:r w:rsidR="00195BC9">
        <w:rPr>
          <w:rFonts w:ascii="Times New Roman" w:hAnsi="Times New Roman" w:cs="Times New Roman"/>
        </w:rPr>
        <w:t>s</w:t>
      </w:r>
      <w:r w:rsidRPr="00DA3440">
        <w:rPr>
          <w:rFonts w:ascii="Times New Roman" w:hAnsi="Times New Roman" w:cs="Times New Roman"/>
        </w:rPr>
        <w:t xml:space="preserve"> dated </w:t>
      </w:r>
      <w:r w:rsidR="00047B5F">
        <w:rPr>
          <w:rFonts w:ascii="Times New Roman" w:hAnsi="Times New Roman" w:cs="Times New Roman"/>
        </w:rPr>
        <w:t>March 1, 2026</w:t>
      </w:r>
    </w:p>
    <w:p w:rsidR="00770EE5" w:rsidRPr="00DA3440" w:rsidRDefault="00770EE5" w:rsidP="00296A82">
      <w:pPr>
        <w:spacing w:line="240" w:lineRule="auto"/>
        <w:rPr>
          <w:rFonts w:ascii="Times New Roman" w:hAnsi="Times New Roman" w:cs="Times New Roman"/>
        </w:rPr>
      </w:pPr>
      <w:r w:rsidRPr="00DA3440">
        <w:rPr>
          <w:rFonts w:ascii="Times New Roman" w:hAnsi="Times New Roman" w:cs="Times New Roman"/>
        </w:rPr>
        <w:t xml:space="preserve">Dear </w:t>
      </w:r>
      <w:r w:rsidR="00E81152">
        <w:rPr>
          <w:rFonts w:ascii="Times New Roman" w:hAnsi="Times New Roman" w:cs="Times New Roman"/>
        </w:rPr>
        <w:t xml:space="preserve">Thomas: </w:t>
      </w:r>
    </w:p>
    <w:p w:rsidR="00770EE5" w:rsidRPr="00DA3440" w:rsidRDefault="00770EE5" w:rsidP="00296A82">
      <w:pPr>
        <w:spacing w:line="240" w:lineRule="auto"/>
        <w:rPr>
          <w:rFonts w:ascii="Times New Roman" w:hAnsi="Times New Roman" w:cs="Times New Roman"/>
        </w:rPr>
      </w:pPr>
      <w:r w:rsidRPr="00DA3440">
        <w:rPr>
          <w:rFonts w:ascii="Times New Roman" w:hAnsi="Times New Roman" w:cs="Times New Roman"/>
        </w:rPr>
        <w:tab/>
        <w:t>The Gloucester County Prosecutor’s Office received your Open Public Records Act (OPRA)</w:t>
      </w:r>
      <w:r w:rsidR="00195BC9">
        <w:rPr>
          <w:rFonts w:ascii="Times New Roman" w:hAnsi="Times New Roman" w:cs="Times New Roman"/>
        </w:rPr>
        <w:t xml:space="preserve"> </w:t>
      </w:r>
      <w:r w:rsidRPr="00DA3440">
        <w:rPr>
          <w:rFonts w:ascii="Times New Roman" w:hAnsi="Times New Roman" w:cs="Times New Roman"/>
        </w:rPr>
        <w:t>request</w:t>
      </w:r>
      <w:r w:rsidR="00195BC9">
        <w:rPr>
          <w:rFonts w:ascii="Times New Roman" w:hAnsi="Times New Roman" w:cs="Times New Roman"/>
        </w:rPr>
        <w:t>s</w:t>
      </w:r>
      <w:r w:rsidRPr="00DA3440">
        <w:rPr>
          <w:rFonts w:ascii="Times New Roman" w:hAnsi="Times New Roman" w:cs="Times New Roman"/>
        </w:rPr>
        <w:t xml:space="preserve"> on </w:t>
      </w:r>
      <w:r w:rsidR="00047B5F">
        <w:rPr>
          <w:rFonts w:ascii="Times New Roman" w:hAnsi="Times New Roman" w:cs="Times New Roman"/>
        </w:rPr>
        <w:t xml:space="preserve">March 3, 2026.  </w:t>
      </w:r>
      <w:r w:rsidRPr="00DA3440">
        <w:rPr>
          <w:rFonts w:ascii="Times New Roman" w:hAnsi="Times New Roman" w:cs="Times New Roman"/>
        </w:rPr>
        <w:t xml:space="preserve"> As such, the seven (</w:t>
      </w:r>
      <w:proofErr w:type="gramStart"/>
      <w:r w:rsidRPr="00DA3440">
        <w:rPr>
          <w:rFonts w:ascii="Times New Roman" w:hAnsi="Times New Roman" w:cs="Times New Roman"/>
        </w:rPr>
        <w:t>7) business</w:t>
      </w:r>
      <w:proofErr w:type="gramEnd"/>
      <w:r w:rsidRPr="00DA3440">
        <w:rPr>
          <w:rFonts w:ascii="Times New Roman" w:hAnsi="Times New Roman" w:cs="Times New Roman"/>
        </w:rPr>
        <w:t xml:space="preserve"> day deadline to respond to your request is </w:t>
      </w:r>
      <w:r w:rsidR="00047B5F">
        <w:rPr>
          <w:rFonts w:ascii="Times New Roman" w:hAnsi="Times New Roman" w:cs="Times New Roman"/>
        </w:rPr>
        <w:t xml:space="preserve">March 12, 2026. </w:t>
      </w:r>
      <w:r w:rsidRPr="00DA3440">
        <w:rPr>
          <w:rFonts w:ascii="Times New Roman" w:hAnsi="Times New Roman" w:cs="Times New Roman"/>
        </w:rPr>
        <w:t xml:space="preserve">.  </w:t>
      </w:r>
    </w:p>
    <w:p w:rsidR="00DA3440" w:rsidRDefault="00770EE5" w:rsidP="00296A82">
      <w:pPr>
        <w:pStyle w:val="PlainText"/>
        <w:rPr>
          <w:rFonts w:ascii="Times New Roman" w:hAnsi="Times New Roman"/>
          <w:sz w:val="24"/>
          <w:szCs w:val="24"/>
        </w:rPr>
      </w:pPr>
      <w:r w:rsidRPr="00DA3440">
        <w:rPr>
          <w:rFonts w:ascii="Times New Roman" w:hAnsi="Times New Roman"/>
        </w:rPr>
        <w:tab/>
      </w:r>
      <w:r w:rsidRPr="00DA3440">
        <w:rPr>
          <w:rFonts w:ascii="Times New Roman" w:hAnsi="Times New Roman"/>
          <w:sz w:val="24"/>
          <w:szCs w:val="24"/>
        </w:rPr>
        <w:t xml:space="preserve">Please be advised that the Gloucester County Prosecutor’s Office is requesting an additional </w:t>
      </w:r>
      <w:r w:rsidR="009642D3">
        <w:rPr>
          <w:rFonts w:ascii="Times New Roman" w:hAnsi="Times New Roman"/>
          <w:sz w:val="24"/>
          <w:szCs w:val="24"/>
        </w:rPr>
        <w:t xml:space="preserve">thirty (30) </w:t>
      </w:r>
      <w:r w:rsidRPr="00DA3440">
        <w:rPr>
          <w:rFonts w:ascii="Times New Roman" w:hAnsi="Times New Roman"/>
          <w:sz w:val="24"/>
          <w:szCs w:val="24"/>
        </w:rPr>
        <w:t>business days to respond to th</w:t>
      </w:r>
      <w:r w:rsidR="00195BC9">
        <w:rPr>
          <w:rFonts w:ascii="Times New Roman" w:hAnsi="Times New Roman"/>
          <w:sz w:val="24"/>
          <w:szCs w:val="24"/>
        </w:rPr>
        <w:t>ese</w:t>
      </w:r>
      <w:r w:rsidRPr="00DA3440">
        <w:rPr>
          <w:rFonts w:ascii="Times New Roman" w:hAnsi="Times New Roman"/>
          <w:sz w:val="24"/>
          <w:szCs w:val="24"/>
        </w:rPr>
        <w:t xml:space="preserve"> request</w:t>
      </w:r>
      <w:r w:rsidR="00195BC9">
        <w:rPr>
          <w:rFonts w:ascii="Times New Roman" w:hAnsi="Times New Roman"/>
          <w:sz w:val="24"/>
          <w:szCs w:val="24"/>
        </w:rPr>
        <w:t>s</w:t>
      </w:r>
      <w:r w:rsidRPr="00DA3440">
        <w:rPr>
          <w:rFonts w:ascii="Times New Roman" w:hAnsi="Times New Roman"/>
          <w:sz w:val="24"/>
          <w:szCs w:val="24"/>
        </w:rPr>
        <w:t xml:space="preserve">, extending the deadline to respond to </w:t>
      </w:r>
      <w:r w:rsidR="00047B5F">
        <w:rPr>
          <w:rFonts w:ascii="Times New Roman" w:hAnsi="Times New Roman"/>
          <w:b/>
          <w:sz w:val="24"/>
          <w:szCs w:val="24"/>
        </w:rPr>
        <w:t>April 12, 2026</w:t>
      </w:r>
      <w:r w:rsidR="009642D3">
        <w:rPr>
          <w:rFonts w:ascii="Times New Roman" w:hAnsi="Times New Roman"/>
          <w:sz w:val="24"/>
          <w:szCs w:val="24"/>
        </w:rPr>
        <w:t xml:space="preserve">  </w:t>
      </w:r>
      <w:r w:rsidRPr="00DA3440">
        <w:rPr>
          <w:rFonts w:ascii="Times New Roman" w:hAnsi="Times New Roman"/>
          <w:sz w:val="24"/>
          <w:szCs w:val="24"/>
        </w:rPr>
        <w:t xml:space="preserve">  </w:t>
      </w:r>
      <w:r w:rsidR="00047B5F" w:rsidRPr="00047B5F">
        <w:rPr>
          <w:rFonts w:ascii="Times New Roman" w:hAnsi="Times New Roman"/>
          <w:sz w:val="24"/>
          <w:szCs w:val="24"/>
        </w:rPr>
        <w:t>This request was not reviewed within the initial statutory time frame and is now being addressed. Pursuant to N.J.S.A. 47:1A</w:t>
      </w:r>
      <w:r w:rsidR="00047B5F" w:rsidRPr="00047B5F">
        <w:rPr>
          <w:rFonts w:ascii="Times New Roman" w:hAnsi="Times New Roman"/>
          <w:sz w:val="24"/>
          <w:szCs w:val="24"/>
        </w:rPr>
        <w:noBreakHyphen/>
      </w:r>
      <w:proofErr w:type="gramStart"/>
      <w:r w:rsidR="00047B5F" w:rsidRPr="00047B5F">
        <w:rPr>
          <w:rFonts w:ascii="Times New Roman" w:hAnsi="Times New Roman"/>
          <w:sz w:val="24"/>
          <w:szCs w:val="24"/>
        </w:rPr>
        <w:t>5(</w:t>
      </w:r>
      <w:proofErr w:type="gramEnd"/>
      <w:r w:rsidR="00047B5F" w:rsidRPr="00047B5F">
        <w:rPr>
          <w:rFonts w:ascii="Times New Roman" w:hAnsi="Times New Roman"/>
          <w:sz w:val="24"/>
          <w:szCs w:val="24"/>
        </w:rPr>
        <w:t xml:space="preserve">i), additional time is required for this agency to gather and review the responsive records. An updated response </w:t>
      </w:r>
      <w:proofErr w:type="gramStart"/>
      <w:r w:rsidR="00047B5F" w:rsidRPr="00047B5F">
        <w:rPr>
          <w:rFonts w:ascii="Times New Roman" w:hAnsi="Times New Roman"/>
          <w:sz w:val="24"/>
          <w:szCs w:val="24"/>
        </w:rPr>
        <w:t>will be provided</w:t>
      </w:r>
      <w:proofErr w:type="gramEnd"/>
      <w:r w:rsidR="00047B5F" w:rsidRPr="00047B5F">
        <w:rPr>
          <w:rFonts w:ascii="Times New Roman" w:hAnsi="Times New Roman"/>
          <w:sz w:val="24"/>
          <w:szCs w:val="24"/>
        </w:rPr>
        <w:t xml:space="preserve"> upon completion of that review.</w:t>
      </w:r>
    </w:p>
    <w:p w:rsidR="00047B5F" w:rsidRPr="00047B5F" w:rsidRDefault="00047B5F" w:rsidP="00296A82">
      <w:pPr>
        <w:pStyle w:val="PlainText"/>
        <w:rPr>
          <w:rFonts w:ascii="Times New Roman" w:hAnsi="Times New Roman"/>
          <w:sz w:val="24"/>
          <w:szCs w:val="24"/>
        </w:rPr>
      </w:pPr>
    </w:p>
    <w:p w:rsidR="00770EE5" w:rsidRPr="00DA3440" w:rsidRDefault="00770EE5" w:rsidP="00195BC9">
      <w:pPr>
        <w:spacing w:line="240" w:lineRule="auto"/>
        <w:rPr>
          <w:rFonts w:ascii="Times New Roman" w:hAnsi="Times New Roman" w:cs="Times New Roman"/>
        </w:rPr>
      </w:pPr>
      <w:r w:rsidRPr="00DA3440">
        <w:rPr>
          <w:rFonts w:ascii="Times New Roman" w:hAnsi="Times New Roman" w:cs="Times New Roman"/>
        </w:rPr>
        <w:tab/>
        <w:t xml:space="preserve">If your request for access to a government record </w:t>
      </w:r>
      <w:proofErr w:type="gramStart"/>
      <w:r w:rsidRPr="00DA3440">
        <w:rPr>
          <w:rFonts w:ascii="Times New Roman" w:hAnsi="Times New Roman" w:cs="Times New Roman"/>
        </w:rPr>
        <w:t>has been denied or unfulfilled within these seven (7) business days required by law,</w:t>
      </w:r>
      <w:proofErr w:type="gramEnd"/>
      <w:r w:rsidRPr="00DA3440">
        <w:rPr>
          <w:rFonts w:ascii="Times New Roman" w:hAnsi="Times New Roman" w:cs="Times New Roman"/>
        </w:rPr>
        <w:t xml:space="preserve"> you have a right to challenge the decision by the Gloucester County Prosecutor’s Office to deny access.  At your option, you may either institute a proceeding in the Superior Court of New Jersey or file a complaint with the Government Records Council (GRC) by completing a Denial of Access Complaint Form.  You may contact the GRC by toll free telephone at 866-850-0511, by mail at PO Box 819, Trenton, NJ 08625, by email at </w:t>
      </w:r>
      <w:hyperlink r:id="rId8" w:history="1">
        <w:r w:rsidRPr="00DA3440">
          <w:rPr>
            <w:rStyle w:val="Hyperlink"/>
            <w:rFonts w:ascii="Times New Roman" w:hAnsi="Times New Roman" w:cs="Times New Roman"/>
          </w:rPr>
          <w:t>grc@dca.state.nj.us</w:t>
        </w:r>
      </w:hyperlink>
      <w:r w:rsidRPr="00DA3440">
        <w:rPr>
          <w:rFonts w:ascii="Times New Roman" w:hAnsi="Times New Roman" w:cs="Times New Roman"/>
        </w:rPr>
        <w:t xml:space="preserve">, or at its website at </w:t>
      </w:r>
      <w:hyperlink r:id="rId9" w:history="1">
        <w:r w:rsidRPr="00DA3440">
          <w:rPr>
            <w:rStyle w:val="Hyperlink"/>
            <w:rFonts w:ascii="Times New Roman" w:hAnsi="Times New Roman" w:cs="Times New Roman"/>
          </w:rPr>
          <w:t>www.state.nj.us/grc</w:t>
        </w:r>
      </w:hyperlink>
      <w:r w:rsidRPr="00DA3440">
        <w:rPr>
          <w:rFonts w:ascii="Times New Roman" w:hAnsi="Times New Roman" w:cs="Times New Roman"/>
        </w:rPr>
        <w:t>.  The Council can also answer other questions about the law.  All questions regarding complaints filed in Superior Court should be directed to the Court Clerk in your County.</w:t>
      </w:r>
    </w:p>
    <w:p w:rsidR="00770EE5" w:rsidRPr="00DA3440" w:rsidRDefault="00770EE5" w:rsidP="00195BC9">
      <w:pPr>
        <w:spacing w:line="240" w:lineRule="auto"/>
        <w:rPr>
          <w:rFonts w:ascii="Times New Roman" w:hAnsi="Times New Roman" w:cs="Times New Roman"/>
        </w:rPr>
      </w:pPr>
      <w:r w:rsidRPr="00DA3440">
        <w:rPr>
          <w:rFonts w:ascii="Times New Roman" w:hAnsi="Times New Roman" w:cs="Times New Roman"/>
        </w:rPr>
        <w:tab/>
        <w:t>Thank you.</w:t>
      </w:r>
      <w:r w:rsidRPr="00DA3440">
        <w:rPr>
          <w:rFonts w:ascii="Times New Roman" w:hAnsi="Times New Roman" w:cs="Times New Roman"/>
        </w:rPr>
        <w:tab/>
      </w:r>
    </w:p>
    <w:p w:rsidR="00770EE5" w:rsidRPr="00DA3440" w:rsidRDefault="00770EE5" w:rsidP="00BF3621">
      <w:pPr>
        <w:pStyle w:val="NoSpacing"/>
      </w:pPr>
      <w:r w:rsidRPr="00DA3440">
        <w:tab/>
      </w:r>
      <w:r w:rsidRPr="00DA3440">
        <w:tab/>
      </w:r>
      <w:r w:rsidRPr="00DA3440">
        <w:tab/>
      </w:r>
      <w:r w:rsidRPr="00DA3440">
        <w:tab/>
      </w:r>
      <w:r w:rsidRPr="00DA3440">
        <w:tab/>
        <w:t>Sincerely,</w:t>
      </w:r>
    </w:p>
    <w:p w:rsidR="00195BC9" w:rsidRPr="009642D3" w:rsidRDefault="00770EE5" w:rsidP="00BF3621">
      <w:pPr>
        <w:pStyle w:val="NoSpacing"/>
        <w:rPr>
          <w:rFonts w:ascii="Segoe Script" w:hAnsi="Segoe Script"/>
          <w:sz w:val="28"/>
          <w:szCs w:val="36"/>
        </w:rPr>
      </w:pPr>
      <w:r w:rsidRPr="00DA3440">
        <w:tab/>
      </w:r>
      <w:r w:rsidRPr="00DA3440">
        <w:tab/>
      </w:r>
      <w:r w:rsidRPr="00DA3440">
        <w:tab/>
      </w:r>
      <w:r w:rsidRPr="00DA3440">
        <w:tab/>
      </w:r>
      <w:r w:rsidRPr="00DA3440">
        <w:tab/>
      </w:r>
      <w:r w:rsidR="009642D3" w:rsidRPr="009642D3">
        <w:rPr>
          <w:rFonts w:ascii="Segoe Script" w:hAnsi="Segoe Script"/>
          <w:sz w:val="28"/>
          <w:szCs w:val="36"/>
        </w:rPr>
        <w:t>Resha Jeneby</w:t>
      </w:r>
    </w:p>
    <w:p w:rsidR="00770EE5" w:rsidRDefault="00770EE5" w:rsidP="00BF3621">
      <w:pPr>
        <w:pStyle w:val="NoSpacing"/>
      </w:pPr>
      <w:r>
        <w:tab/>
      </w:r>
      <w:r>
        <w:tab/>
      </w:r>
      <w:r>
        <w:tab/>
      </w:r>
      <w:r>
        <w:tab/>
      </w:r>
      <w:r>
        <w:tab/>
      </w:r>
      <w:r w:rsidR="009642D3">
        <w:t>Resha Jeneby</w:t>
      </w:r>
    </w:p>
    <w:p w:rsidR="00E01C66" w:rsidRPr="00FD1008" w:rsidRDefault="009642D3" w:rsidP="00500A39">
      <w:pPr>
        <w:pStyle w:val="NoSpacing"/>
      </w:pPr>
      <w:r>
        <w:rPr>
          <w:szCs w:val="24"/>
        </w:rPr>
        <w:tab/>
      </w:r>
      <w:r>
        <w:rPr>
          <w:szCs w:val="24"/>
        </w:rPr>
        <w:tab/>
      </w:r>
      <w:r>
        <w:rPr>
          <w:szCs w:val="24"/>
        </w:rPr>
        <w:tab/>
      </w:r>
      <w:r>
        <w:rPr>
          <w:szCs w:val="24"/>
        </w:rPr>
        <w:tab/>
      </w:r>
      <w:r>
        <w:rPr>
          <w:szCs w:val="24"/>
        </w:rPr>
        <w:tab/>
        <w:t xml:space="preserve">Chief Assistant Prosecutor </w:t>
      </w:r>
      <w:r w:rsidR="00770EE5" w:rsidRPr="00DA3440">
        <w:tab/>
      </w:r>
      <w:r w:rsidR="00770EE5" w:rsidRPr="00DA3440">
        <w:tab/>
      </w:r>
      <w:r w:rsidR="00770EE5" w:rsidRPr="00DA3440">
        <w:tab/>
      </w:r>
      <w:r w:rsidR="00770EE5" w:rsidRPr="00DA3440">
        <w:tab/>
      </w:r>
      <w:bookmarkEnd w:id="0"/>
      <w:r w:rsidR="00770EE5" w:rsidRPr="00DA3440">
        <w:tab/>
      </w:r>
    </w:p>
    <w:sectPr w:rsidR="00E01C66" w:rsidRPr="00FD1008" w:rsidSect="00EE65C8">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801" w:rsidRDefault="00F36801" w:rsidP="00293DC3">
      <w:pPr>
        <w:spacing w:after="0" w:line="240" w:lineRule="auto"/>
      </w:pPr>
      <w:r>
        <w:separator/>
      </w:r>
    </w:p>
  </w:endnote>
  <w:endnote w:type="continuationSeparator" w:id="0">
    <w:p w:rsidR="00F36801" w:rsidRDefault="00F36801" w:rsidP="00293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Georgia Pro">
    <w:altName w:val="Times New Roman"/>
    <w:charset w:val="00"/>
    <w:family w:val="roman"/>
    <w:pitch w:val="variable"/>
    <w:sig w:usb0="00000001"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77A" w:rsidRDefault="000D677A" w:rsidP="00EE65C8">
    <w:pPr>
      <w:pStyle w:val="Footer"/>
      <w:jc w:val="center"/>
      <w:rPr>
        <w:rFonts w:ascii="Century Schoolbook" w:hAnsi="Century Schoolbook"/>
        <w:b/>
        <w:bCs/>
      </w:rPr>
    </w:pPr>
  </w:p>
  <w:p w:rsidR="000D677A" w:rsidRPr="000D677A" w:rsidRDefault="000D677A" w:rsidP="00EE65C8">
    <w:pPr>
      <w:pStyle w:val="Footer"/>
      <w:jc w:val="center"/>
      <w:rPr>
        <w:rFonts w:ascii="Century Schoolbook" w:hAnsi="Century Schoolbook"/>
        <w:b/>
        <w:bCs/>
      </w:rPr>
    </w:pPr>
    <w:r>
      <w:rPr>
        <w:rFonts w:ascii="Century Schoolbook" w:hAnsi="Century Schoolbook"/>
        <w:b/>
        <w:bCs/>
      </w:rPr>
      <w:t>CONFIDENTIAL ATTORNEY WORK PRODUCT</w:t>
    </w:r>
  </w:p>
  <w:p w:rsidR="000D677A" w:rsidRDefault="000D677A" w:rsidP="00EE65C8">
    <w:pPr>
      <w:pStyle w:val="Footer"/>
      <w:jc w:val="center"/>
      <w:rPr>
        <w:rFonts w:ascii="Century Schoolbook" w:hAnsi="Century Schoolbook"/>
      </w:rPr>
    </w:pPr>
  </w:p>
  <w:p w:rsidR="00293DC3" w:rsidRPr="00EE65C8" w:rsidRDefault="00EE65C8" w:rsidP="00EE65C8">
    <w:pPr>
      <w:pStyle w:val="Footer"/>
      <w:jc w:val="center"/>
      <w:rPr>
        <w:rFonts w:ascii="Century Schoolbook" w:hAnsi="Century Schoolbook"/>
      </w:rPr>
    </w:pPr>
    <w:r w:rsidRPr="00EE65C8">
      <w:rPr>
        <w:rFonts w:ascii="Century Schoolbook" w:hAnsi="Century Schoolbook"/>
      </w:rPr>
      <w:fldChar w:fldCharType="begin"/>
    </w:r>
    <w:r w:rsidRPr="00EE65C8">
      <w:rPr>
        <w:rFonts w:ascii="Century Schoolbook" w:hAnsi="Century Schoolbook"/>
      </w:rPr>
      <w:instrText xml:space="preserve"> PAGE   \* MERGEFORMAT </w:instrText>
    </w:r>
    <w:r w:rsidRPr="00EE65C8">
      <w:rPr>
        <w:rFonts w:ascii="Century Schoolbook" w:hAnsi="Century Schoolbook"/>
      </w:rPr>
      <w:fldChar w:fldCharType="separate"/>
    </w:r>
    <w:r w:rsidR="009642D3">
      <w:rPr>
        <w:rFonts w:ascii="Century Schoolbook" w:hAnsi="Century Schoolbook"/>
        <w:noProof/>
      </w:rPr>
      <w:t>2</w:t>
    </w:r>
    <w:r w:rsidRPr="00EE65C8">
      <w:rPr>
        <w:rFonts w:ascii="Century Schoolbook" w:hAnsi="Century Schoolbook"/>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DC3" w:rsidRPr="00EE65C8" w:rsidRDefault="00EE65C8">
    <w:pPr>
      <w:pStyle w:val="Footer"/>
      <w:rPr>
        <w:rFonts w:ascii="Georgia Pro" w:hAnsi="Georgia Pro"/>
        <w:sz w:val="16"/>
        <w:szCs w:val="16"/>
      </w:rPr>
    </w:pPr>
    <w:r w:rsidRPr="00293DC3">
      <w:rPr>
        <w:rFonts w:ascii="Georgia Pro" w:hAnsi="Georgia Pro"/>
        <w:sz w:val="16"/>
        <w:szCs w:val="16"/>
      </w:rPr>
      <w:t>The County of Gloucester complies with all state and federal rules and regulations against discrimination in admission to, access to, or operations of its programs, services, and activities. In addition, County encourages participation of people with disabilities in its programs and activities and offers special services to all residents 60 years of age and older. Inquiries regarding compliance may be directed to the County’s ADA Coordinator at (856) 384-6842/ New Jersey Relay Service 711.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801" w:rsidRDefault="00F36801" w:rsidP="00293DC3">
      <w:pPr>
        <w:spacing w:after="0" w:line="240" w:lineRule="auto"/>
      </w:pPr>
      <w:r>
        <w:separator/>
      </w:r>
    </w:p>
  </w:footnote>
  <w:footnote w:type="continuationSeparator" w:id="0">
    <w:p w:rsidR="00F36801" w:rsidRDefault="00F36801" w:rsidP="00293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5C8" w:rsidRPr="00293DC3" w:rsidRDefault="00EE65C8" w:rsidP="00EE65C8">
    <w:pPr>
      <w:pStyle w:val="Header"/>
      <w:jc w:val="center"/>
      <w:rPr>
        <w:rFonts w:ascii="Century Schoolbook" w:hAnsi="Century Schoolbook"/>
      </w:rPr>
    </w:pPr>
    <w:r w:rsidRPr="00293DC3">
      <w:rPr>
        <w:rFonts w:ascii="Century Schoolbook" w:hAnsi="Century Schoolbook"/>
        <w:noProof/>
      </w:rPr>
      <w:drawing>
        <wp:inline distT="0" distB="0" distL="0" distR="0" wp14:anchorId="173C7F4D" wp14:editId="06EC57FC">
          <wp:extent cx="1009650" cy="1009650"/>
          <wp:effectExtent l="0" t="0" r="0" b="0"/>
          <wp:docPr id="372228321" name="Picture 372228321" descr="GCPO logo (jpeg - 2013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PO logo (jpeg - 2013 versio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EE65C8" w:rsidRPr="00293DC3" w:rsidRDefault="00EE65C8" w:rsidP="00EE65C8">
    <w:pPr>
      <w:pStyle w:val="Header"/>
      <w:jc w:val="center"/>
      <w:rPr>
        <w:rFonts w:ascii="Century Schoolbook" w:hAnsi="Century Schoolbook"/>
        <w:sz w:val="26"/>
        <w:szCs w:val="26"/>
      </w:rPr>
    </w:pPr>
    <w:r w:rsidRPr="00293DC3">
      <w:rPr>
        <w:rFonts w:ascii="Century Schoolbook" w:hAnsi="Century Schoolbook"/>
        <w:sz w:val="26"/>
        <w:szCs w:val="26"/>
      </w:rPr>
      <w:t>Gloucester County Prosecutor</w:t>
    </w:r>
  </w:p>
  <w:tbl>
    <w:tblPr>
      <w:tblStyle w:val="TableGrid"/>
      <w:tblW w:w="5673" w:type="pct"/>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40"/>
      <w:gridCol w:w="3960"/>
      <w:gridCol w:w="3420"/>
    </w:tblGrid>
    <w:tr w:rsidR="009D297E" w:rsidRPr="00293DC3" w:rsidTr="008071B3">
      <w:trPr>
        <w:trHeight w:val="1260"/>
      </w:trPr>
      <w:tc>
        <w:tcPr>
          <w:tcW w:w="1525" w:type="pct"/>
          <w:vAlign w:val="center"/>
        </w:tcPr>
        <w:p w:rsidR="00EE65C8" w:rsidRPr="00293DC3" w:rsidRDefault="00EE65C8" w:rsidP="00C80DBF">
          <w:pPr>
            <w:jc w:val="center"/>
            <w:rPr>
              <w:rFonts w:ascii="Georgia Pro" w:hAnsi="Georgia Pro" w:cs="Tahoma"/>
              <w:caps/>
              <w:sz w:val="20"/>
              <w:szCs w:val="20"/>
            </w:rPr>
          </w:pPr>
          <w:r w:rsidRPr="00293DC3">
            <w:rPr>
              <w:rFonts w:ascii="Georgia Pro" w:hAnsi="Georgia Pro" w:cs="Tahoma"/>
              <w:caps/>
              <w:sz w:val="20"/>
              <w:szCs w:val="20"/>
            </w:rPr>
            <w:t>Andrew B. Johns</w:t>
          </w:r>
        </w:p>
        <w:p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County Prosecutor</w:t>
          </w:r>
        </w:p>
        <w:p w:rsidR="00EE65C8" w:rsidRPr="00293DC3" w:rsidRDefault="00EE65C8" w:rsidP="00C80DBF">
          <w:pPr>
            <w:jc w:val="center"/>
            <w:rPr>
              <w:rFonts w:ascii="Georgia Pro" w:hAnsi="Georgia Pro" w:cs="Tahoma"/>
              <w:sz w:val="20"/>
              <w:szCs w:val="20"/>
            </w:rPr>
          </w:pPr>
        </w:p>
        <w:p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DANA R. ANTON</w:t>
          </w:r>
        </w:p>
        <w:p w:rsidR="00EE65C8" w:rsidRPr="00293DC3" w:rsidRDefault="00EE65C8" w:rsidP="00C80DBF">
          <w:pPr>
            <w:pStyle w:val="NoSpacing"/>
            <w:jc w:val="center"/>
            <w:rPr>
              <w:rFonts w:ascii="Georgia Pro" w:hAnsi="Georgia Pro" w:cs="Tahoma"/>
              <w:sz w:val="20"/>
              <w:szCs w:val="20"/>
            </w:rPr>
          </w:pPr>
          <w:r w:rsidRPr="00293DC3">
            <w:rPr>
              <w:rFonts w:ascii="Georgia Pro" w:hAnsi="Georgia Pro" w:cs="Tahoma"/>
              <w:sz w:val="20"/>
              <w:szCs w:val="20"/>
            </w:rPr>
            <w:t>First Assistant Prosecutor</w:t>
          </w:r>
        </w:p>
      </w:tc>
      <w:tc>
        <w:tcPr>
          <w:tcW w:w="1864" w:type="pct"/>
          <w:vAlign w:val="center"/>
        </w:tcPr>
        <w:p w:rsidR="00EE65C8" w:rsidRPr="00293DC3" w:rsidRDefault="00EE65C8" w:rsidP="00C80DBF">
          <w:pPr>
            <w:ind w:left="195"/>
            <w:jc w:val="center"/>
            <w:rPr>
              <w:rFonts w:ascii="Georgia Pro" w:hAnsi="Georgia Pro" w:cs="Tahoma"/>
              <w:sz w:val="20"/>
              <w:szCs w:val="20"/>
            </w:rPr>
          </w:pPr>
          <w:r w:rsidRPr="00293DC3">
            <w:rPr>
              <w:rFonts w:ascii="Georgia Pro" w:hAnsi="Georgia Pro" w:cs="Tahoma"/>
              <w:sz w:val="20"/>
              <w:szCs w:val="20"/>
            </w:rPr>
            <w:t>P.O. Box 623</w:t>
          </w:r>
        </w:p>
        <w:p w:rsidR="00EE65C8" w:rsidRPr="00293DC3" w:rsidRDefault="00EE65C8" w:rsidP="00C80DBF">
          <w:pPr>
            <w:ind w:left="195"/>
            <w:jc w:val="center"/>
            <w:rPr>
              <w:rFonts w:ascii="Georgia Pro" w:hAnsi="Georgia Pro" w:cs="Tahoma"/>
              <w:sz w:val="20"/>
              <w:szCs w:val="20"/>
            </w:rPr>
          </w:pPr>
          <w:r w:rsidRPr="00293DC3">
            <w:rPr>
              <w:rFonts w:ascii="Georgia Pro" w:hAnsi="Georgia Pro" w:cs="Tahoma"/>
              <w:sz w:val="20"/>
              <w:szCs w:val="20"/>
            </w:rPr>
            <w:t>Woodbury, NJ 08096</w:t>
          </w:r>
        </w:p>
        <w:p w:rsidR="00EE65C8" w:rsidRPr="00293DC3" w:rsidRDefault="00EE65C8" w:rsidP="00C80DBF">
          <w:pPr>
            <w:ind w:left="195"/>
            <w:jc w:val="center"/>
            <w:rPr>
              <w:rFonts w:ascii="Georgia Pro" w:hAnsi="Georgia Pro" w:cs="Tahoma"/>
              <w:sz w:val="20"/>
              <w:szCs w:val="20"/>
              <w:lang w:val="pt-BR"/>
            </w:rPr>
          </w:pPr>
          <w:r w:rsidRPr="00293DC3">
            <w:rPr>
              <w:rFonts w:ascii="Georgia Pro" w:hAnsi="Georgia Pro" w:cs="Tahoma"/>
              <w:sz w:val="20"/>
              <w:szCs w:val="20"/>
              <w:lang w:val="pt-BR"/>
            </w:rPr>
            <w:t>(856) 384-5500</w:t>
          </w:r>
        </w:p>
        <w:p w:rsidR="00EE65C8" w:rsidRPr="00293DC3" w:rsidRDefault="00EE65C8" w:rsidP="00C80DBF">
          <w:pPr>
            <w:ind w:left="195"/>
            <w:jc w:val="center"/>
            <w:rPr>
              <w:rFonts w:ascii="Georgia Pro" w:hAnsi="Georgia Pro" w:cs="Tahoma"/>
              <w:sz w:val="20"/>
              <w:szCs w:val="20"/>
              <w:lang w:val="pt-BR"/>
            </w:rPr>
          </w:pPr>
          <w:r w:rsidRPr="00293DC3">
            <w:rPr>
              <w:rFonts w:ascii="Georgia Pro" w:hAnsi="Georgia Pro" w:cs="Tahoma"/>
              <w:sz w:val="20"/>
              <w:szCs w:val="20"/>
              <w:lang w:val="pt-BR"/>
            </w:rPr>
            <w:t>FAX (856) 384-8624</w:t>
          </w:r>
        </w:p>
        <w:p w:rsidR="00EE65C8" w:rsidRPr="00293DC3" w:rsidRDefault="00F36801" w:rsidP="00C80DBF">
          <w:pPr>
            <w:spacing w:line="360" w:lineRule="auto"/>
            <w:ind w:left="195"/>
            <w:jc w:val="center"/>
            <w:rPr>
              <w:rFonts w:ascii="Georgia Pro" w:hAnsi="Georgia Pro" w:cs="Tahoma"/>
              <w:sz w:val="20"/>
              <w:szCs w:val="20"/>
              <w:lang w:val="pt-BR"/>
            </w:rPr>
          </w:pPr>
          <w:hyperlink r:id="rId2" w:history="1">
            <w:r w:rsidR="00EE65C8" w:rsidRPr="00293DC3">
              <w:rPr>
                <w:rStyle w:val="Hyperlink"/>
                <w:rFonts w:ascii="Georgia Pro" w:hAnsi="Georgia Pro" w:cs="Tahoma"/>
                <w:sz w:val="20"/>
                <w:szCs w:val="20"/>
                <w:lang w:val="pt-BR"/>
              </w:rPr>
              <w:t>gcprosecutor@co.gloucester.nj.us</w:t>
            </w:r>
          </w:hyperlink>
        </w:p>
      </w:tc>
      <w:tc>
        <w:tcPr>
          <w:tcW w:w="1610" w:type="pct"/>
          <w:vAlign w:val="center"/>
        </w:tcPr>
        <w:p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STEVEN J. INGRAM</w:t>
          </w:r>
        </w:p>
        <w:p w:rsidR="00EE65C8" w:rsidRPr="00293DC3" w:rsidRDefault="00EE65C8" w:rsidP="00C80DBF">
          <w:pPr>
            <w:jc w:val="center"/>
            <w:rPr>
              <w:rFonts w:ascii="Georgia Pro" w:hAnsi="Georgia Pro" w:cs="Tahoma"/>
              <w:sz w:val="20"/>
              <w:szCs w:val="20"/>
            </w:rPr>
          </w:pPr>
          <w:r w:rsidRPr="00293DC3">
            <w:rPr>
              <w:rFonts w:ascii="Georgia Pro" w:hAnsi="Georgia Pro" w:cs="Tahoma"/>
              <w:sz w:val="20"/>
              <w:szCs w:val="20"/>
            </w:rPr>
            <w:t>Chief of Detectives</w:t>
          </w:r>
        </w:p>
        <w:p w:rsidR="00EE65C8" w:rsidRPr="00293DC3" w:rsidRDefault="00EE65C8" w:rsidP="00C80DBF">
          <w:pPr>
            <w:pStyle w:val="NoSpacing"/>
            <w:jc w:val="center"/>
            <w:rPr>
              <w:rFonts w:ascii="Georgia Pro" w:hAnsi="Georgia Pro" w:cs="Tahoma"/>
              <w:sz w:val="20"/>
              <w:szCs w:val="20"/>
            </w:rPr>
          </w:pPr>
        </w:p>
        <w:p w:rsidR="00EE65C8" w:rsidRPr="00293DC3" w:rsidRDefault="00EE65C8" w:rsidP="00C80DBF">
          <w:pPr>
            <w:pStyle w:val="NoSpacing"/>
            <w:jc w:val="center"/>
            <w:rPr>
              <w:rFonts w:ascii="Georgia Pro" w:hAnsi="Georgia Pro" w:cs="Tahoma"/>
              <w:sz w:val="20"/>
              <w:szCs w:val="20"/>
            </w:rPr>
          </w:pPr>
          <w:r w:rsidRPr="00293DC3">
            <w:rPr>
              <w:rFonts w:ascii="Georgia Pro" w:hAnsi="Georgia Pro" w:cs="Tahoma"/>
              <w:sz w:val="20"/>
              <w:szCs w:val="20"/>
            </w:rPr>
            <w:t>NICHOLAS F. SCHOCK</w:t>
          </w:r>
        </w:p>
        <w:p w:rsidR="00EE65C8" w:rsidRPr="00293DC3" w:rsidRDefault="00EE65C8" w:rsidP="00C80DBF">
          <w:pPr>
            <w:pStyle w:val="Header"/>
            <w:jc w:val="center"/>
            <w:rPr>
              <w:rFonts w:ascii="Georgia Pro" w:hAnsi="Georgia Pro"/>
            </w:rPr>
          </w:pPr>
          <w:r w:rsidRPr="00293DC3">
            <w:rPr>
              <w:rFonts w:ascii="Georgia Pro" w:hAnsi="Georgia Pro" w:cs="Tahoma"/>
              <w:sz w:val="20"/>
              <w:szCs w:val="20"/>
            </w:rPr>
            <w:t>Deputy Chief of Detectives</w:t>
          </w:r>
        </w:p>
      </w:tc>
    </w:tr>
  </w:tbl>
  <w:p w:rsidR="00293DC3" w:rsidRDefault="00293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64480"/>
    <w:multiLevelType w:val="hybridMultilevel"/>
    <w:tmpl w:val="290406DA"/>
    <w:lvl w:ilvl="0" w:tplc="04090013">
      <w:start w:val="1"/>
      <w:numFmt w:val="upperRoman"/>
      <w:lvlText w:val="%1."/>
      <w:lvlJc w:val="right"/>
      <w:pPr>
        <w:ind w:left="720" w:hanging="360"/>
      </w:pPr>
    </w:lvl>
    <w:lvl w:ilvl="1" w:tplc="425ACFA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DC3"/>
    <w:rsid w:val="00047B5F"/>
    <w:rsid w:val="00062504"/>
    <w:rsid w:val="000661EB"/>
    <w:rsid w:val="000A0E43"/>
    <w:rsid w:val="000D15C0"/>
    <w:rsid w:val="000D677A"/>
    <w:rsid w:val="001441CB"/>
    <w:rsid w:val="001879FB"/>
    <w:rsid w:val="00195BC9"/>
    <w:rsid w:val="002820B6"/>
    <w:rsid w:val="00293DC3"/>
    <w:rsid w:val="00296A82"/>
    <w:rsid w:val="00302CDE"/>
    <w:rsid w:val="00306684"/>
    <w:rsid w:val="00362D58"/>
    <w:rsid w:val="003839EC"/>
    <w:rsid w:val="00383BFB"/>
    <w:rsid w:val="00460798"/>
    <w:rsid w:val="004C7EC6"/>
    <w:rsid w:val="00500A39"/>
    <w:rsid w:val="00563CDA"/>
    <w:rsid w:val="005B2D66"/>
    <w:rsid w:val="00614AF2"/>
    <w:rsid w:val="00770EE5"/>
    <w:rsid w:val="008071B3"/>
    <w:rsid w:val="0087362D"/>
    <w:rsid w:val="00882A54"/>
    <w:rsid w:val="0094333B"/>
    <w:rsid w:val="009642D3"/>
    <w:rsid w:val="009D297E"/>
    <w:rsid w:val="00A017B5"/>
    <w:rsid w:val="00A464DC"/>
    <w:rsid w:val="00A70993"/>
    <w:rsid w:val="00A7332E"/>
    <w:rsid w:val="00A8547E"/>
    <w:rsid w:val="00AF21D7"/>
    <w:rsid w:val="00B0667F"/>
    <w:rsid w:val="00BF3621"/>
    <w:rsid w:val="00C80DBF"/>
    <w:rsid w:val="00CB4E77"/>
    <w:rsid w:val="00CB6CCB"/>
    <w:rsid w:val="00D03F29"/>
    <w:rsid w:val="00D14DE5"/>
    <w:rsid w:val="00DA009C"/>
    <w:rsid w:val="00DA3440"/>
    <w:rsid w:val="00E01C66"/>
    <w:rsid w:val="00E54D01"/>
    <w:rsid w:val="00E81152"/>
    <w:rsid w:val="00E91338"/>
    <w:rsid w:val="00E959BE"/>
    <w:rsid w:val="00EB4649"/>
    <w:rsid w:val="00EE65C8"/>
    <w:rsid w:val="00F31EDB"/>
    <w:rsid w:val="00F36801"/>
    <w:rsid w:val="00F6626B"/>
    <w:rsid w:val="00FD1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406A"/>
  <w15:chartTrackingRefBased/>
  <w15:docId w15:val="{B2F4738C-3593-46EF-877C-079599E44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E43"/>
  </w:style>
  <w:style w:type="paragraph" w:styleId="Heading1">
    <w:name w:val="heading 1"/>
    <w:basedOn w:val="Normal"/>
    <w:next w:val="Normal"/>
    <w:link w:val="Heading1Char"/>
    <w:uiPriority w:val="9"/>
    <w:qFormat/>
    <w:rsid w:val="00293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D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D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D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D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D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D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D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D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DC3"/>
    <w:rPr>
      <w:rFonts w:eastAsiaTheme="majorEastAsia" w:cstheme="majorBidi"/>
      <w:color w:val="272727" w:themeColor="text1" w:themeTint="D8"/>
    </w:rPr>
  </w:style>
  <w:style w:type="paragraph" w:styleId="Title">
    <w:name w:val="Title"/>
    <w:basedOn w:val="Normal"/>
    <w:next w:val="Normal"/>
    <w:link w:val="TitleChar"/>
    <w:uiPriority w:val="10"/>
    <w:qFormat/>
    <w:rsid w:val="00293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DC3"/>
    <w:pPr>
      <w:spacing w:before="160"/>
      <w:jc w:val="center"/>
    </w:pPr>
    <w:rPr>
      <w:i/>
      <w:iCs/>
      <w:color w:val="404040" w:themeColor="text1" w:themeTint="BF"/>
    </w:rPr>
  </w:style>
  <w:style w:type="character" w:customStyle="1" w:styleId="QuoteChar">
    <w:name w:val="Quote Char"/>
    <w:basedOn w:val="DefaultParagraphFont"/>
    <w:link w:val="Quote"/>
    <w:uiPriority w:val="29"/>
    <w:rsid w:val="00293DC3"/>
    <w:rPr>
      <w:i/>
      <w:iCs/>
      <w:color w:val="404040" w:themeColor="text1" w:themeTint="BF"/>
    </w:rPr>
  </w:style>
  <w:style w:type="paragraph" w:styleId="ListParagraph">
    <w:name w:val="List Paragraph"/>
    <w:basedOn w:val="Normal"/>
    <w:uiPriority w:val="34"/>
    <w:qFormat/>
    <w:rsid w:val="00293DC3"/>
    <w:pPr>
      <w:ind w:left="720"/>
      <w:contextualSpacing/>
    </w:pPr>
  </w:style>
  <w:style w:type="character" w:styleId="IntenseEmphasis">
    <w:name w:val="Intense Emphasis"/>
    <w:basedOn w:val="DefaultParagraphFont"/>
    <w:uiPriority w:val="21"/>
    <w:qFormat/>
    <w:rsid w:val="00293DC3"/>
    <w:rPr>
      <w:i/>
      <w:iCs/>
      <w:color w:val="0F4761" w:themeColor="accent1" w:themeShade="BF"/>
    </w:rPr>
  </w:style>
  <w:style w:type="paragraph" w:styleId="IntenseQuote">
    <w:name w:val="Intense Quote"/>
    <w:basedOn w:val="Normal"/>
    <w:next w:val="Normal"/>
    <w:link w:val="IntenseQuoteChar"/>
    <w:uiPriority w:val="30"/>
    <w:qFormat/>
    <w:rsid w:val="00293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DC3"/>
    <w:rPr>
      <w:i/>
      <w:iCs/>
      <w:color w:val="0F4761" w:themeColor="accent1" w:themeShade="BF"/>
    </w:rPr>
  </w:style>
  <w:style w:type="character" w:styleId="IntenseReference">
    <w:name w:val="Intense Reference"/>
    <w:basedOn w:val="DefaultParagraphFont"/>
    <w:uiPriority w:val="32"/>
    <w:qFormat/>
    <w:rsid w:val="00293DC3"/>
    <w:rPr>
      <w:b/>
      <w:bCs/>
      <w:smallCaps/>
      <w:color w:val="0F4761" w:themeColor="accent1" w:themeShade="BF"/>
      <w:spacing w:val="5"/>
    </w:rPr>
  </w:style>
  <w:style w:type="paragraph" w:styleId="Header">
    <w:name w:val="header"/>
    <w:basedOn w:val="Normal"/>
    <w:link w:val="HeaderChar"/>
    <w:uiPriority w:val="99"/>
    <w:unhideWhenUsed/>
    <w:rsid w:val="00293D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DC3"/>
  </w:style>
  <w:style w:type="paragraph" w:styleId="Footer">
    <w:name w:val="footer"/>
    <w:basedOn w:val="Normal"/>
    <w:link w:val="FooterChar"/>
    <w:uiPriority w:val="99"/>
    <w:unhideWhenUsed/>
    <w:rsid w:val="00293D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DC3"/>
  </w:style>
  <w:style w:type="table" w:styleId="TableGrid">
    <w:name w:val="Table Grid"/>
    <w:basedOn w:val="TableNormal"/>
    <w:uiPriority w:val="39"/>
    <w:rsid w:val="00293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293DC3"/>
    <w:pPr>
      <w:spacing w:after="0" w:line="240" w:lineRule="auto"/>
      <w:jc w:val="both"/>
    </w:pPr>
    <w:rPr>
      <w:rFonts w:ascii="Times New Roman" w:eastAsia="Times New Roman" w:hAnsi="Times New Roman" w:cs="Times New Roman"/>
      <w:kern w:val="0"/>
      <w:szCs w:val="32"/>
      <w14:ligatures w14:val="none"/>
    </w:rPr>
  </w:style>
  <w:style w:type="character" w:styleId="Hyperlink">
    <w:name w:val="Hyperlink"/>
    <w:rsid w:val="00293DC3"/>
    <w:rPr>
      <w:color w:val="0000FF"/>
      <w:u w:val="single"/>
    </w:rPr>
  </w:style>
  <w:style w:type="character" w:customStyle="1" w:styleId="UnresolvedMention">
    <w:name w:val="Unresolved Mention"/>
    <w:basedOn w:val="DefaultParagraphFont"/>
    <w:uiPriority w:val="99"/>
    <w:semiHidden/>
    <w:unhideWhenUsed/>
    <w:rsid w:val="00293DC3"/>
    <w:rPr>
      <w:color w:val="605E5C"/>
      <w:shd w:val="clear" w:color="auto" w:fill="E1DFDD"/>
    </w:rPr>
  </w:style>
  <w:style w:type="paragraph" w:styleId="PlainText">
    <w:name w:val="Plain Text"/>
    <w:basedOn w:val="Normal"/>
    <w:link w:val="PlainTextChar"/>
    <w:uiPriority w:val="99"/>
    <w:unhideWhenUsed/>
    <w:rsid w:val="00AF21D7"/>
    <w:pPr>
      <w:spacing w:after="0" w:line="240" w:lineRule="auto"/>
    </w:pPr>
    <w:rPr>
      <w:rFonts w:ascii="Calibri" w:eastAsia="Times New Roman" w:hAnsi="Calibri" w:cs="Times New Roman"/>
      <w:kern w:val="0"/>
      <w:sz w:val="22"/>
      <w:szCs w:val="21"/>
      <w14:ligatures w14:val="none"/>
    </w:rPr>
  </w:style>
  <w:style w:type="character" w:customStyle="1" w:styleId="PlainTextChar">
    <w:name w:val="Plain Text Char"/>
    <w:basedOn w:val="DefaultParagraphFont"/>
    <w:link w:val="PlainText"/>
    <w:uiPriority w:val="99"/>
    <w:rsid w:val="00AF21D7"/>
    <w:rPr>
      <w:rFonts w:ascii="Calibri" w:eastAsia="Times New Roman" w:hAnsi="Calibri" w:cs="Times New Roman"/>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53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c@dca.state.nj.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pra+request-87990-4a9dacbf@requests.opramachine.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ate.nj.us/gr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cprosecutor@co.gloucester.nj.u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Andrew B.</dc:creator>
  <cp:keywords/>
  <dc:description/>
  <cp:lastModifiedBy>Michelle Jeneby</cp:lastModifiedBy>
  <cp:revision>4</cp:revision>
  <cp:lastPrinted>2025-09-22T20:17:00Z</cp:lastPrinted>
  <dcterms:created xsi:type="dcterms:W3CDTF">2026-03-13T13:43:00Z</dcterms:created>
  <dcterms:modified xsi:type="dcterms:W3CDTF">2026-03-13T13:57:00Z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2025-09-17T16:51:41Z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2283d358-e6ca-4371-ad11-91bb3ab99223</vt:lpwstr>
  </property>
  <property fmtid="{D5CDD505-2E9C-101B-9397-08002B2CF9AE}" pid="7" name="MSIP_Label_defa4170-0d19-0005-0004-bc88714345d2_ActionId">
    <vt:lpwstr>4276577a-dc9e-427b-8c58-46bae1ec72f4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