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291" w:rsidRDefault="00E006C7" w:rsidP="00E006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PUBLIC NOTICE</w:t>
      </w:r>
    </w:p>
    <w:p w:rsidR="00E006C7" w:rsidRDefault="00E006C7" w:rsidP="00E006C7">
      <w:pPr>
        <w:jc w:val="center"/>
        <w:rPr>
          <w:b/>
          <w:sz w:val="24"/>
          <w:szCs w:val="24"/>
        </w:rPr>
      </w:pPr>
    </w:p>
    <w:p w:rsidR="00E006C7" w:rsidRDefault="00E006C7" w:rsidP="00E006C7">
      <w:pPr>
        <w:rPr>
          <w:sz w:val="24"/>
          <w:szCs w:val="24"/>
        </w:rPr>
      </w:pPr>
      <w:r>
        <w:rPr>
          <w:sz w:val="24"/>
          <w:szCs w:val="24"/>
        </w:rPr>
        <w:t>In order to improve the safety and quality of the Borough’s neighborhoods, the Borough of Clayton has established an Abandoned Property List</w:t>
      </w:r>
      <w:r w:rsidR="004514E1">
        <w:rPr>
          <w:sz w:val="24"/>
          <w:szCs w:val="24"/>
        </w:rPr>
        <w:t xml:space="preserve">.  The properties below have been identified as abandoned properties and placed on the Abandoned Property List.  Pursuant to the provisions of </w:t>
      </w:r>
      <w:r>
        <w:rPr>
          <w:sz w:val="24"/>
          <w:szCs w:val="24"/>
        </w:rPr>
        <w:t>N.J.S.A. 55:1</w:t>
      </w:r>
      <w:r w:rsidR="004514E1">
        <w:rPr>
          <w:sz w:val="24"/>
          <w:szCs w:val="24"/>
        </w:rPr>
        <w:t>9</w:t>
      </w:r>
      <w:r>
        <w:rPr>
          <w:sz w:val="24"/>
          <w:szCs w:val="24"/>
        </w:rPr>
        <w:t>-</w:t>
      </w:r>
      <w:r w:rsidR="004514E1">
        <w:rPr>
          <w:sz w:val="24"/>
          <w:szCs w:val="24"/>
        </w:rPr>
        <w:t>5</w:t>
      </w:r>
      <w:r>
        <w:rPr>
          <w:sz w:val="24"/>
          <w:szCs w:val="24"/>
        </w:rPr>
        <w:t>5</w:t>
      </w:r>
      <w:r w:rsidR="004514E1">
        <w:rPr>
          <w:sz w:val="24"/>
          <w:szCs w:val="24"/>
        </w:rPr>
        <w:t>(d), you may challenge the Borough’s decision to place the property on the Abandoned Property List by submitted a written request for an appeal hearing to:</w:t>
      </w:r>
    </w:p>
    <w:p w:rsidR="004514E1" w:rsidRDefault="004514E1" w:rsidP="00E006C7">
      <w:pPr>
        <w:rPr>
          <w:sz w:val="24"/>
          <w:szCs w:val="24"/>
        </w:rPr>
      </w:pPr>
    </w:p>
    <w:p w:rsidR="004514E1" w:rsidRDefault="004514E1" w:rsidP="00E006C7">
      <w:pPr>
        <w:rPr>
          <w:sz w:val="24"/>
          <w:szCs w:val="24"/>
        </w:rPr>
      </w:pPr>
      <w:r>
        <w:rPr>
          <w:sz w:val="24"/>
          <w:szCs w:val="24"/>
        </w:rPr>
        <w:t>Robert Broughton</w:t>
      </w:r>
    </w:p>
    <w:p w:rsidR="004514E1" w:rsidRDefault="004514E1" w:rsidP="00E006C7">
      <w:pPr>
        <w:rPr>
          <w:sz w:val="24"/>
          <w:szCs w:val="24"/>
        </w:rPr>
      </w:pPr>
      <w:r>
        <w:rPr>
          <w:sz w:val="24"/>
          <w:szCs w:val="24"/>
        </w:rPr>
        <w:t>Code Enforcement Officer</w:t>
      </w:r>
    </w:p>
    <w:p w:rsidR="004514E1" w:rsidRDefault="004514E1" w:rsidP="00E006C7">
      <w:pPr>
        <w:rPr>
          <w:sz w:val="24"/>
          <w:szCs w:val="24"/>
        </w:rPr>
      </w:pPr>
      <w:r>
        <w:rPr>
          <w:sz w:val="24"/>
          <w:szCs w:val="24"/>
        </w:rPr>
        <w:t>Borough of Clayton</w:t>
      </w:r>
    </w:p>
    <w:p w:rsidR="004514E1" w:rsidRDefault="004514E1" w:rsidP="00E006C7">
      <w:pPr>
        <w:rPr>
          <w:sz w:val="24"/>
          <w:szCs w:val="24"/>
        </w:rPr>
      </w:pPr>
      <w:r>
        <w:rPr>
          <w:sz w:val="24"/>
          <w:szCs w:val="24"/>
        </w:rPr>
        <w:t>125 N. Delsea Drive</w:t>
      </w:r>
    </w:p>
    <w:p w:rsidR="004514E1" w:rsidRDefault="004514E1" w:rsidP="00E006C7">
      <w:pPr>
        <w:rPr>
          <w:sz w:val="24"/>
          <w:szCs w:val="24"/>
        </w:rPr>
      </w:pPr>
      <w:r>
        <w:rPr>
          <w:sz w:val="24"/>
          <w:szCs w:val="24"/>
        </w:rPr>
        <w:t>Clayton, NJ 08312</w:t>
      </w:r>
    </w:p>
    <w:p w:rsidR="004514E1" w:rsidRDefault="004514E1" w:rsidP="00E006C7">
      <w:pPr>
        <w:rPr>
          <w:sz w:val="24"/>
          <w:szCs w:val="24"/>
        </w:rPr>
      </w:pPr>
    </w:p>
    <w:p w:rsidR="00E006C7" w:rsidRPr="00E006C7" w:rsidRDefault="00E006C7" w:rsidP="00E006C7">
      <w:pPr>
        <w:jc w:val="center"/>
        <w:rPr>
          <w:b/>
          <w:sz w:val="24"/>
          <w:szCs w:val="24"/>
          <w:u w:val="single"/>
        </w:rPr>
      </w:pPr>
      <w:r w:rsidRPr="00E006C7">
        <w:rPr>
          <w:b/>
          <w:sz w:val="24"/>
          <w:szCs w:val="24"/>
          <w:u w:val="single"/>
        </w:rPr>
        <w:t>ABANDONED PROPERTY LIST</w:t>
      </w:r>
    </w:p>
    <w:p w:rsidR="00E006C7" w:rsidRDefault="00E006C7" w:rsidP="00E006C7">
      <w:pPr>
        <w:jc w:val="center"/>
        <w:rPr>
          <w:b/>
          <w:sz w:val="24"/>
          <w:szCs w:val="24"/>
        </w:rPr>
      </w:pPr>
    </w:p>
    <w:p w:rsidR="00E006C7" w:rsidRPr="00E006C7" w:rsidRDefault="00E006C7" w:rsidP="00E006C7">
      <w:pPr>
        <w:rPr>
          <w:b/>
          <w:sz w:val="24"/>
          <w:szCs w:val="24"/>
        </w:rPr>
      </w:pPr>
      <w:r w:rsidRPr="00E006C7">
        <w:rPr>
          <w:b/>
          <w:sz w:val="24"/>
          <w:szCs w:val="24"/>
          <w:u w:val="single"/>
        </w:rPr>
        <w:t>Address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E006C7">
        <w:rPr>
          <w:b/>
          <w:sz w:val="24"/>
          <w:szCs w:val="24"/>
          <w:u w:val="single"/>
        </w:rPr>
        <w:t>Block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E006C7">
        <w:rPr>
          <w:b/>
          <w:sz w:val="24"/>
          <w:szCs w:val="24"/>
          <w:u w:val="single"/>
        </w:rPr>
        <w:t>Lot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E006C7">
        <w:rPr>
          <w:b/>
          <w:sz w:val="24"/>
          <w:szCs w:val="24"/>
          <w:u w:val="single"/>
        </w:rPr>
        <w:t>Current Owner of Record</w:t>
      </w:r>
    </w:p>
    <w:p w:rsidR="00E006C7" w:rsidRPr="00E006C7" w:rsidRDefault="00E006C7" w:rsidP="00E006C7">
      <w:pPr>
        <w:rPr>
          <w:sz w:val="24"/>
          <w:szCs w:val="24"/>
        </w:rPr>
      </w:pPr>
    </w:p>
    <w:p w:rsidR="00E006C7" w:rsidRDefault="00E006C7" w:rsidP="00E006C7">
      <w:pPr>
        <w:rPr>
          <w:sz w:val="24"/>
          <w:szCs w:val="24"/>
        </w:rPr>
      </w:pPr>
      <w:r>
        <w:rPr>
          <w:sz w:val="24"/>
          <w:szCs w:val="24"/>
        </w:rPr>
        <w:t>45 E. Clayton Ave.</w:t>
      </w:r>
      <w:r>
        <w:rPr>
          <w:sz w:val="24"/>
          <w:szCs w:val="24"/>
        </w:rPr>
        <w:tab/>
        <w:t>1212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Raymond Conley</w:t>
      </w:r>
    </w:p>
    <w:p w:rsidR="00E006C7" w:rsidRDefault="00E006C7" w:rsidP="00E006C7">
      <w:pPr>
        <w:rPr>
          <w:sz w:val="24"/>
          <w:szCs w:val="24"/>
        </w:rPr>
      </w:pPr>
      <w:r>
        <w:rPr>
          <w:sz w:val="24"/>
          <w:szCs w:val="24"/>
        </w:rPr>
        <w:t>101 Hickory Lane</w:t>
      </w:r>
      <w:r>
        <w:rPr>
          <w:sz w:val="24"/>
          <w:szCs w:val="24"/>
        </w:rPr>
        <w:tab/>
        <w:t>1004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IRC Investments</w:t>
      </w:r>
      <w:r w:rsidR="00A67637">
        <w:rPr>
          <w:sz w:val="24"/>
          <w:szCs w:val="24"/>
        </w:rPr>
        <w:t xml:space="preserve"> LLC</w:t>
      </w:r>
    </w:p>
    <w:p w:rsidR="00E006C7" w:rsidRDefault="00E006C7" w:rsidP="00E006C7">
      <w:pPr>
        <w:rPr>
          <w:sz w:val="24"/>
          <w:szCs w:val="24"/>
        </w:rPr>
      </w:pPr>
      <w:r>
        <w:rPr>
          <w:sz w:val="24"/>
          <w:szCs w:val="24"/>
        </w:rPr>
        <w:t>167 W. Clayton Ave.</w:t>
      </w:r>
      <w:r>
        <w:rPr>
          <w:sz w:val="24"/>
          <w:szCs w:val="24"/>
        </w:rPr>
        <w:tab/>
      </w:r>
      <w:r w:rsidR="009334FC">
        <w:rPr>
          <w:sz w:val="24"/>
          <w:szCs w:val="24"/>
        </w:rPr>
        <w:t>802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334FC">
        <w:rPr>
          <w:sz w:val="24"/>
          <w:szCs w:val="24"/>
        </w:rPr>
        <w:t>19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334FC">
        <w:rPr>
          <w:sz w:val="24"/>
          <w:szCs w:val="24"/>
        </w:rPr>
        <w:t>Bayview Loan Servicing LLC</w:t>
      </w:r>
      <w:bookmarkStart w:id="0" w:name="_GoBack"/>
      <w:bookmarkEnd w:id="0"/>
    </w:p>
    <w:p w:rsidR="00E006C7" w:rsidRDefault="00E006C7" w:rsidP="00E006C7">
      <w:pPr>
        <w:rPr>
          <w:sz w:val="24"/>
          <w:szCs w:val="24"/>
        </w:rPr>
      </w:pPr>
      <w:r>
        <w:rPr>
          <w:sz w:val="24"/>
          <w:szCs w:val="24"/>
        </w:rPr>
        <w:t>119 Roosevelt Blvd.</w:t>
      </w:r>
      <w:r>
        <w:rPr>
          <w:sz w:val="24"/>
          <w:szCs w:val="24"/>
        </w:rPr>
        <w:tab/>
        <w:t>315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Janice Wellington</w:t>
      </w:r>
    </w:p>
    <w:p w:rsidR="00E006C7" w:rsidRPr="004514E1" w:rsidRDefault="00E006C7" w:rsidP="00E006C7">
      <w:pPr>
        <w:rPr>
          <w:sz w:val="24"/>
          <w:szCs w:val="24"/>
        </w:rPr>
      </w:pPr>
      <w:r>
        <w:rPr>
          <w:sz w:val="24"/>
          <w:szCs w:val="24"/>
        </w:rPr>
        <w:t>127 W. Center St.</w:t>
      </w:r>
      <w:r>
        <w:rPr>
          <w:sz w:val="24"/>
          <w:szCs w:val="24"/>
        </w:rPr>
        <w:tab/>
        <w:t>703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514E1">
        <w:rPr>
          <w:sz w:val="24"/>
          <w:szCs w:val="24"/>
        </w:rPr>
        <w:t>US Bank Trustee for RMAC Trust</w:t>
      </w:r>
    </w:p>
    <w:p w:rsidR="00E006C7" w:rsidRDefault="00E006C7" w:rsidP="00E006C7">
      <w:pPr>
        <w:rPr>
          <w:sz w:val="24"/>
          <w:szCs w:val="24"/>
        </w:rPr>
      </w:pPr>
      <w:r>
        <w:rPr>
          <w:sz w:val="24"/>
          <w:szCs w:val="24"/>
        </w:rPr>
        <w:t>104 S. Dennis Dr.</w:t>
      </w:r>
      <w:r>
        <w:rPr>
          <w:sz w:val="24"/>
          <w:szCs w:val="24"/>
        </w:rPr>
        <w:tab/>
        <w:t>1503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Kevin &amp; Cynthia Hoffman</w:t>
      </w:r>
    </w:p>
    <w:p w:rsidR="00E006C7" w:rsidRDefault="00E006C7" w:rsidP="00E006C7">
      <w:pPr>
        <w:rPr>
          <w:sz w:val="24"/>
          <w:szCs w:val="24"/>
        </w:rPr>
      </w:pPr>
      <w:r>
        <w:rPr>
          <w:sz w:val="24"/>
          <w:szCs w:val="24"/>
        </w:rPr>
        <w:t>496 N. New St.</w:t>
      </w:r>
      <w:r>
        <w:rPr>
          <w:sz w:val="24"/>
          <w:szCs w:val="24"/>
        </w:rPr>
        <w:tab/>
        <w:t>1405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Kyle Gerhart</w:t>
      </w:r>
    </w:p>
    <w:p w:rsidR="00E006C7" w:rsidRDefault="00E006C7" w:rsidP="00E006C7">
      <w:pPr>
        <w:rPr>
          <w:sz w:val="24"/>
          <w:szCs w:val="24"/>
        </w:rPr>
      </w:pPr>
      <w:r>
        <w:rPr>
          <w:sz w:val="24"/>
          <w:szCs w:val="24"/>
        </w:rPr>
        <w:t>125 E. Howard St.</w:t>
      </w:r>
      <w:r>
        <w:rPr>
          <w:sz w:val="24"/>
          <w:szCs w:val="24"/>
        </w:rPr>
        <w:tab/>
        <w:t>1511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</w:t>
      </w:r>
      <w:r w:rsidR="004514E1">
        <w:rPr>
          <w:sz w:val="24"/>
          <w:szCs w:val="24"/>
        </w:rPr>
        <w:t>usan</w:t>
      </w:r>
      <w:r>
        <w:rPr>
          <w:sz w:val="24"/>
          <w:szCs w:val="24"/>
        </w:rPr>
        <w:t xml:space="preserve"> Russell</w:t>
      </w:r>
    </w:p>
    <w:p w:rsidR="00E006C7" w:rsidRDefault="00E006C7" w:rsidP="00E006C7">
      <w:pPr>
        <w:rPr>
          <w:sz w:val="24"/>
          <w:szCs w:val="24"/>
        </w:rPr>
      </w:pPr>
      <w:r>
        <w:rPr>
          <w:sz w:val="24"/>
          <w:szCs w:val="24"/>
        </w:rPr>
        <w:t>4 Hillside Ave.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Thomas </w:t>
      </w:r>
      <w:proofErr w:type="spellStart"/>
      <w:r>
        <w:rPr>
          <w:sz w:val="24"/>
          <w:szCs w:val="24"/>
        </w:rPr>
        <w:t>Mankus</w:t>
      </w:r>
      <w:proofErr w:type="spellEnd"/>
    </w:p>
    <w:p w:rsidR="00E006C7" w:rsidRDefault="00E006C7" w:rsidP="00E006C7">
      <w:pPr>
        <w:rPr>
          <w:sz w:val="24"/>
          <w:szCs w:val="24"/>
        </w:rPr>
      </w:pPr>
    </w:p>
    <w:p w:rsidR="00E006C7" w:rsidRPr="00E006C7" w:rsidRDefault="00E006C7" w:rsidP="00E006C7">
      <w:pPr>
        <w:rPr>
          <w:sz w:val="24"/>
          <w:szCs w:val="24"/>
        </w:rPr>
      </w:pPr>
    </w:p>
    <w:p w:rsidR="00E006C7" w:rsidRPr="00E006C7" w:rsidRDefault="00E006C7" w:rsidP="00E006C7">
      <w:pPr>
        <w:rPr>
          <w:sz w:val="24"/>
          <w:szCs w:val="24"/>
        </w:rPr>
      </w:pPr>
    </w:p>
    <w:p w:rsidR="00E006C7" w:rsidRPr="00E006C7" w:rsidRDefault="00E006C7" w:rsidP="00E006C7">
      <w:pPr>
        <w:rPr>
          <w:sz w:val="24"/>
          <w:szCs w:val="24"/>
        </w:rPr>
      </w:pPr>
    </w:p>
    <w:p w:rsidR="00E006C7" w:rsidRDefault="00E006C7" w:rsidP="00E006C7">
      <w:pPr>
        <w:rPr>
          <w:sz w:val="24"/>
          <w:szCs w:val="24"/>
        </w:rPr>
      </w:pPr>
    </w:p>
    <w:p w:rsidR="00E006C7" w:rsidRPr="00E006C7" w:rsidRDefault="00E006C7" w:rsidP="00E006C7">
      <w:pPr>
        <w:tabs>
          <w:tab w:val="left" w:pos="365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E006C7" w:rsidRPr="00E006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6C7"/>
    <w:rsid w:val="004514E1"/>
    <w:rsid w:val="009334FC"/>
    <w:rsid w:val="00A34291"/>
    <w:rsid w:val="00A67637"/>
    <w:rsid w:val="00E0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Clerk</dc:creator>
  <cp:lastModifiedBy>Clerk</cp:lastModifiedBy>
  <cp:revision>2</cp:revision>
  <cp:lastPrinted>2017-05-04T17:40:00Z</cp:lastPrinted>
  <dcterms:created xsi:type="dcterms:W3CDTF">2017-05-04T17:31:00Z</dcterms:created>
  <dcterms:modified xsi:type="dcterms:W3CDTF">2017-05-09T15:10:00Z</dcterms:modified>
</cp:coreProperties>
</file>