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664E36">
              <w:rPr>
                <w:rFonts w:ascii="Arial" w:hAnsi="Arial" w:cs="Arial"/>
                <w:b/>
                <w:sz w:val="22"/>
                <w:szCs w:val="22"/>
              </w:rPr>
              <w:t>5</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664E36">
              <w:rPr>
                <w:rFonts w:ascii="Arial" w:hAnsi="Arial" w:cs="Arial"/>
                <w:b/>
                <w:sz w:val="22"/>
                <w:szCs w:val="22"/>
              </w:rPr>
              <w:t>22</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692354">
              <w:rPr>
                <w:rFonts w:ascii="Arial" w:hAnsi="Arial" w:cs="Arial"/>
                <w:b/>
                <w:sz w:val="22"/>
                <w:szCs w:val="22"/>
              </w:rPr>
              <w:t>3</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664E36">
              <w:rPr>
                <w:rFonts w:ascii="Arial" w:hAnsi="Arial" w:cs="Arial"/>
                <w:b/>
                <w:sz w:val="28"/>
                <w:szCs w:val="28"/>
              </w:rPr>
              <w:t>ACTIVE SHOOTER</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F6123D">
              <w:rPr>
                <w:rFonts w:ascii="Arial" w:hAnsi="Arial" w:cs="Arial"/>
                <w:b/>
                <w:sz w:val="22"/>
                <w:szCs w:val="22"/>
              </w:rPr>
              <w:t xml:space="preserve">  4/17/2018</w:t>
            </w:r>
            <w:bookmarkStart w:id="0" w:name="_GoBack"/>
            <w:bookmarkEnd w:id="0"/>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462940">
              <w:rPr>
                <w:rFonts w:ascii="Arial" w:hAnsi="Arial" w:cs="Arial"/>
                <w:b/>
                <w:sz w:val="22"/>
                <w:szCs w:val="22"/>
              </w:rPr>
              <w:t xml:space="preserve">Toms River </w:t>
            </w:r>
            <w:proofErr w:type="spellStart"/>
            <w:r w:rsidR="00462940">
              <w:rPr>
                <w:rFonts w:ascii="Arial" w:hAnsi="Arial" w:cs="Arial"/>
                <w:b/>
                <w:sz w:val="22"/>
                <w:szCs w:val="22"/>
              </w:rPr>
              <w:t>Bds</w:t>
            </w:r>
            <w:proofErr w:type="spellEnd"/>
            <w:r w:rsidR="00462940">
              <w:rPr>
                <w:rFonts w:ascii="Arial" w:hAnsi="Arial" w:cs="Arial"/>
                <w:b/>
                <w:sz w:val="22"/>
                <w:szCs w:val="22"/>
              </w:rPr>
              <w:t xml:space="preserve"> of Fire Commissioners Dist. 1 &amp; 2, individually; and Toms River Joint Fire Officers Assn.</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0C5A8C" w:rsidP="0092376A">
            <w:pPr>
              <w:widowControl w:val="0"/>
              <w:spacing w:after="58"/>
              <w:rPr>
                <w:rFonts w:ascii="Arial" w:hAnsi="Arial" w:cs="Arial"/>
                <w:b/>
                <w:sz w:val="22"/>
                <w:szCs w:val="22"/>
              </w:rPr>
            </w:pP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664E36"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664E36" w:rsidRPr="000D13C9">
        <w:rPr>
          <w:rFonts w:ascii="Arial" w:hAnsi="Arial" w:cs="Arial"/>
          <w:sz w:val="22"/>
          <w:szCs w:val="22"/>
        </w:rPr>
        <w:t>This SOG establishes safe practices for f</w:t>
      </w:r>
      <w:r w:rsidR="00664E36">
        <w:rPr>
          <w:rFonts w:ascii="Arial" w:hAnsi="Arial" w:cs="Arial"/>
          <w:sz w:val="22"/>
          <w:szCs w:val="22"/>
        </w:rPr>
        <w:t>i</w:t>
      </w:r>
      <w:r w:rsidR="00664E36" w:rsidRPr="000D13C9">
        <w:rPr>
          <w:rFonts w:ascii="Arial" w:hAnsi="Arial" w:cs="Arial"/>
          <w:sz w:val="22"/>
          <w:szCs w:val="22"/>
        </w:rPr>
        <w:t>re department members when they are asked to operate in or near a violent incident scene; in order to insure their safe return to service at the end of the call for service, because Everyone Goes Home</w:t>
      </w:r>
      <w:r w:rsidR="00664E36">
        <w:rPr>
          <w:rFonts w:ascii="Arial" w:hAnsi="Arial" w:cs="Arial"/>
          <w:sz w:val="22"/>
          <w:szCs w:val="22"/>
        </w:rPr>
        <w:t>.</w:t>
      </w:r>
    </w:p>
    <w:p w:rsidR="009B2DAD" w:rsidRPr="00C411C3" w:rsidRDefault="009B2DAD" w:rsidP="00A408A5">
      <w:pPr>
        <w:spacing w:after="120"/>
        <w:ind w:left="1008" w:hanging="1008"/>
        <w:jc w:val="both"/>
        <w:rPr>
          <w:rFonts w:ascii="Arial" w:hAnsi="Arial" w:cs="Arial"/>
          <w:sz w:val="22"/>
          <w:szCs w:val="22"/>
        </w:rPr>
      </w:pPr>
    </w:p>
    <w:p w:rsidR="009B2DAD" w:rsidRDefault="009B2DAD" w:rsidP="00CF59C2">
      <w:pPr>
        <w:spacing w:after="120"/>
        <w:ind w:left="1440" w:hanging="1440"/>
        <w:jc w:val="both"/>
        <w:rPr>
          <w:rFonts w:ascii="Arial" w:hAnsi="Arial" w:cs="Arial"/>
          <w:b/>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664E36" w:rsidRPr="000D13C9">
        <w:rPr>
          <w:rFonts w:ascii="Arial" w:hAnsi="Arial" w:cs="Arial"/>
          <w:sz w:val="22"/>
          <w:szCs w:val="22"/>
        </w:rPr>
        <w:t>This SOG defines the actions of fire department members to provide for their safety when responding to, operating in</w:t>
      </w:r>
      <w:r w:rsidR="00664E36">
        <w:rPr>
          <w:rFonts w:ascii="Arial" w:hAnsi="Arial" w:cs="Arial"/>
          <w:sz w:val="22"/>
          <w:szCs w:val="22"/>
        </w:rPr>
        <w:t>,</w:t>
      </w:r>
      <w:r w:rsidR="00664E36" w:rsidRPr="000D13C9">
        <w:rPr>
          <w:rFonts w:ascii="Arial" w:hAnsi="Arial" w:cs="Arial"/>
          <w:sz w:val="22"/>
          <w:szCs w:val="22"/>
        </w:rPr>
        <w:t xml:space="preserve"> and exiting from a violent incident scene</w:t>
      </w:r>
      <w:r w:rsidR="00664E36">
        <w:rPr>
          <w:rFonts w:ascii="Arial" w:hAnsi="Arial" w:cs="Arial"/>
          <w:sz w:val="22"/>
          <w:szCs w:val="22"/>
        </w:rPr>
        <w:t>.</w:t>
      </w:r>
    </w:p>
    <w:p w:rsidR="00D961D5" w:rsidRDefault="00D961D5" w:rsidP="009B2DAD">
      <w:pPr>
        <w:spacing w:after="120"/>
        <w:ind w:left="720" w:hanging="720"/>
        <w:jc w:val="both"/>
        <w:rPr>
          <w:rFonts w:ascii="Arial" w:hAnsi="Arial" w:cs="Arial"/>
          <w:b/>
          <w:sz w:val="22"/>
          <w:szCs w:val="22"/>
        </w:rPr>
      </w:pPr>
    </w:p>
    <w:p w:rsidR="004E469D" w:rsidRDefault="004E469D" w:rsidP="000C5A8C">
      <w:pPr>
        <w:spacing w:after="120"/>
        <w:jc w:val="both"/>
        <w:rPr>
          <w:rFonts w:ascii="Arial" w:hAnsi="Arial" w:cs="Arial"/>
          <w:sz w:val="22"/>
          <w:szCs w:val="22"/>
        </w:rPr>
      </w:pPr>
    </w:p>
    <w:p w:rsidR="00664E36" w:rsidRDefault="00664E36" w:rsidP="00664E36">
      <w:pPr>
        <w:numPr>
          <w:ilvl w:val="0"/>
          <w:numId w:val="40"/>
        </w:numPr>
        <w:spacing w:after="120"/>
        <w:ind w:hanging="720"/>
        <w:jc w:val="both"/>
        <w:rPr>
          <w:rFonts w:ascii="Arial" w:hAnsi="Arial" w:cs="Arial"/>
          <w:b/>
          <w:sz w:val="22"/>
          <w:szCs w:val="22"/>
        </w:rPr>
      </w:pPr>
      <w:r w:rsidRPr="000D13C9">
        <w:rPr>
          <w:rFonts w:ascii="Arial" w:hAnsi="Arial" w:cs="Arial"/>
          <w:b/>
          <w:sz w:val="22"/>
          <w:szCs w:val="22"/>
        </w:rPr>
        <w:t>Definitions:</w:t>
      </w:r>
    </w:p>
    <w:p w:rsidR="00664E36" w:rsidRPr="000D13C9" w:rsidRDefault="00664E36" w:rsidP="00664E36">
      <w:pPr>
        <w:numPr>
          <w:ilvl w:val="1"/>
          <w:numId w:val="40"/>
        </w:numPr>
        <w:spacing w:after="120"/>
        <w:ind w:left="1080"/>
        <w:jc w:val="both"/>
        <w:rPr>
          <w:rFonts w:ascii="Arial" w:hAnsi="Arial" w:cs="Arial"/>
          <w:sz w:val="22"/>
          <w:szCs w:val="22"/>
        </w:rPr>
      </w:pPr>
      <w:r w:rsidRPr="000D13C9">
        <w:rPr>
          <w:rFonts w:ascii="Arial" w:hAnsi="Arial" w:cs="Arial"/>
          <w:sz w:val="22"/>
          <w:szCs w:val="22"/>
        </w:rPr>
        <w:t>Active Shooter:</w:t>
      </w:r>
    </w:p>
    <w:p w:rsidR="00664E36" w:rsidRPr="000D13C9" w:rsidRDefault="00664E36" w:rsidP="00664E36">
      <w:pPr>
        <w:spacing w:after="120"/>
        <w:ind w:left="1440"/>
        <w:jc w:val="both"/>
        <w:rPr>
          <w:rFonts w:ascii="Arial" w:hAnsi="Arial" w:cs="Arial"/>
          <w:sz w:val="22"/>
          <w:szCs w:val="22"/>
        </w:rPr>
      </w:pPr>
      <w:r w:rsidRPr="000D13C9">
        <w:rPr>
          <w:rFonts w:ascii="Arial" w:hAnsi="Arial" w:cs="Arial"/>
          <w:sz w:val="22"/>
          <w:szCs w:val="22"/>
        </w:rPr>
        <w:t>An armed person or persons who have used deadly force on other persons, and continues to do so while having unrestricted access to additional victims.  This definition includes snipers, barricaded suspects, and may involve shooters holding hostages</w:t>
      </w:r>
      <w:r>
        <w:rPr>
          <w:rFonts w:ascii="Arial" w:hAnsi="Arial" w:cs="Arial"/>
          <w:sz w:val="22"/>
          <w:szCs w:val="22"/>
        </w:rPr>
        <w:t xml:space="preserve"> or dynamic, fluid events in public places including malls, schools, or businesses</w:t>
      </w:r>
      <w:r w:rsidRPr="000D13C9">
        <w:rPr>
          <w:rFonts w:ascii="Arial" w:hAnsi="Arial" w:cs="Arial"/>
          <w:sz w:val="22"/>
          <w:szCs w:val="22"/>
        </w:rPr>
        <w:t>.</w:t>
      </w:r>
    </w:p>
    <w:p w:rsidR="00664E36" w:rsidRPr="000D13C9" w:rsidRDefault="00664E36" w:rsidP="00664E36">
      <w:pPr>
        <w:numPr>
          <w:ilvl w:val="1"/>
          <w:numId w:val="40"/>
        </w:numPr>
        <w:spacing w:after="120"/>
        <w:ind w:left="1080"/>
        <w:jc w:val="both"/>
        <w:rPr>
          <w:rFonts w:ascii="Arial" w:hAnsi="Arial" w:cs="Arial"/>
          <w:sz w:val="22"/>
          <w:szCs w:val="22"/>
        </w:rPr>
      </w:pPr>
      <w:r w:rsidRPr="000D13C9">
        <w:rPr>
          <w:rFonts w:ascii="Arial" w:hAnsi="Arial" w:cs="Arial"/>
          <w:sz w:val="22"/>
          <w:szCs w:val="22"/>
        </w:rPr>
        <w:t>Hot Zone:</w:t>
      </w:r>
    </w:p>
    <w:p w:rsidR="00664E36" w:rsidRPr="000D13C9" w:rsidRDefault="00664E36" w:rsidP="00664E36">
      <w:pPr>
        <w:spacing w:after="120"/>
        <w:ind w:left="1440"/>
        <w:jc w:val="both"/>
        <w:rPr>
          <w:rFonts w:ascii="Arial" w:hAnsi="Arial" w:cs="Arial"/>
          <w:sz w:val="22"/>
          <w:szCs w:val="22"/>
        </w:rPr>
      </w:pPr>
      <w:proofErr w:type="gramStart"/>
      <w:r w:rsidRPr="000D13C9">
        <w:rPr>
          <w:rFonts w:ascii="Arial" w:hAnsi="Arial" w:cs="Arial"/>
          <w:sz w:val="22"/>
          <w:szCs w:val="22"/>
        </w:rPr>
        <w:t>That area wherein a direct and immediate threat exists.</w:t>
      </w:r>
      <w:proofErr w:type="gramEnd"/>
      <w:r w:rsidRPr="000D13C9">
        <w:rPr>
          <w:rFonts w:ascii="Arial" w:hAnsi="Arial" w:cs="Arial"/>
          <w:sz w:val="22"/>
          <w:szCs w:val="22"/>
        </w:rPr>
        <w:t xml:space="preserve">  What constitutes a direct and immediate threat is subjectively determined and depends on the circumstances.  An armed gunman and a clear line of fire would qualify as a direct and immediate threat, as would an undetonated explosive device.  In either of these cases, law enforcement may establish an expanded area depending on the situation.</w:t>
      </w:r>
    </w:p>
    <w:p w:rsidR="00664E36" w:rsidRPr="000D13C9" w:rsidRDefault="00664E36" w:rsidP="00664E36">
      <w:pPr>
        <w:numPr>
          <w:ilvl w:val="1"/>
          <w:numId w:val="40"/>
        </w:numPr>
        <w:spacing w:after="120"/>
        <w:ind w:left="1080"/>
        <w:jc w:val="both"/>
        <w:rPr>
          <w:rFonts w:ascii="Arial" w:hAnsi="Arial" w:cs="Arial"/>
          <w:sz w:val="22"/>
          <w:szCs w:val="22"/>
        </w:rPr>
      </w:pPr>
      <w:r w:rsidRPr="000D13C9">
        <w:rPr>
          <w:rFonts w:ascii="Arial" w:hAnsi="Arial" w:cs="Arial"/>
          <w:sz w:val="22"/>
          <w:szCs w:val="22"/>
        </w:rPr>
        <w:t xml:space="preserve">Warm Zone:  </w:t>
      </w:r>
    </w:p>
    <w:p w:rsidR="00664E36" w:rsidRPr="000D13C9" w:rsidRDefault="00664E36" w:rsidP="00664E36">
      <w:pPr>
        <w:spacing w:after="120"/>
        <w:ind w:left="1440"/>
        <w:jc w:val="both"/>
        <w:rPr>
          <w:rFonts w:ascii="Arial" w:hAnsi="Arial" w:cs="Arial"/>
          <w:sz w:val="22"/>
          <w:szCs w:val="22"/>
        </w:rPr>
      </w:pPr>
      <w:r w:rsidRPr="000D13C9">
        <w:rPr>
          <w:rFonts w:ascii="Arial" w:hAnsi="Arial" w:cs="Arial"/>
          <w:sz w:val="22"/>
          <w:szCs w:val="22"/>
        </w:rPr>
        <w:t xml:space="preserve">That area wherein a potential threat exists, but the threat is not direct or immediate.  For example, an area already searched by law enforcement officers could still be within the range of gunfire and/or a subject could be hiding in an unsearched area or return to an area that has been searched.  Such an area shall not be designated as a Cold Zone until the subject’s apprehension and a thorough search is conducted.  Allowing rescuers to operate for a short periods of time within the Warm Zone is generally permissible if doing so could result in the saving of life.  </w:t>
      </w:r>
    </w:p>
    <w:p w:rsidR="00664E36" w:rsidRPr="000D13C9" w:rsidRDefault="00664E36" w:rsidP="00664E36">
      <w:pPr>
        <w:numPr>
          <w:ilvl w:val="1"/>
          <w:numId w:val="40"/>
        </w:numPr>
        <w:spacing w:after="120"/>
        <w:ind w:left="1080"/>
        <w:jc w:val="both"/>
        <w:rPr>
          <w:rFonts w:ascii="Arial" w:hAnsi="Arial" w:cs="Arial"/>
          <w:sz w:val="22"/>
          <w:szCs w:val="22"/>
        </w:rPr>
      </w:pPr>
      <w:r w:rsidRPr="000D13C9">
        <w:rPr>
          <w:rFonts w:ascii="Arial" w:hAnsi="Arial" w:cs="Arial"/>
          <w:sz w:val="22"/>
          <w:szCs w:val="22"/>
        </w:rPr>
        <w:lastRenderedPageBreak/>
        <w:t xml:space="preserve">Cold Zone: </w:t>
      </w:r>
    </w:p>
    <w:p w:rsidR="00664E36" w:rsidRDefault="00664E36" w:rsidP="00664E36">
      <w:pPr>
        <w:spacing w:after="120"/>
        <w:ind w:left="1440"/>
        <w:jc w:val="both"/>
        <w:rPr>
          <w:rFonts w:ascii="Arial" w:hAnsi="Arial" w:cs="Arial"/>
          <w:sz w:val="22"/>
          <w:szCs w:val="22"/>
        </w:rPr>
      </w:pPr>
      <w:proofErr w:type="gramStart"/>
      <w:r w:rsidRPr="000D13C9">
        <w:rPr>
          <w:rFonts w:ascii="Arial" w:hAnsi="Arial" w:cs="Arial"/>
          <w:sz w:val="22"/>
          <w:szCs w:val="22"/>
        </w:rPr>
        <w:t>That area where no significant danger or threat can be reasonably anticipated.</w:t>
      </w:r>
      <w:proofErr w:type="gramEnd"/>
      <w:r w:rsidRPr="000D13C9">
        <w:rPr>
          <w:rFonts w:ascii="Arial" w:hAnsi="Arial" w:cs="Arial"/>
          <w:sz w:val="22"/>
          <w:szCs w:val="22"/>
        </w:rPr>
        <w:t xml:space="preserve">  This could be owing to the interposition of distance, time, terrain or type of fire power being used.  The Cold Zone would be that area where treatment of patients would be rendered, additional resources would be staged and command fu</w:t>
      </w:r>
      <w:r>
        <w:rPr>
          <w:rFonts w:ascii="Arial" w:hAnsi="Arial" w:cs="Arial"/>
          <w:sz w:val="22"/>
          <w:szCs w:val="22"/>
        </w:rPr>
        <w:t>nctions would be carried out.</w:t>
      </w:r>
    </w:p>
    <w:p w:rsidR="00664E36" w:rsidRDefault="00664E36" w:rsidP="00664E36">
      <w:pPr>
        <w:spacing w:after="120"/>
        <w:ind w:left="1440"/>
        <w:jc w:val="both"/>
        <w:rPr>
          <w:rFonts w:ascii="Arial" w:hAnsi="Arial" w:cs="Arial"/>
          <w:sz w:val="22"/>
          <w:szCs w:val="22"/>
        </w:rPr>
      </w:pPr>
    </w:p>
    <w:p w:rsidR="00664E36" w:rsidRDefault="00664E36" w:rsidP="00664E36">
      <w:pPr>
        <w:numPr>
          <w:ilvl w:val="0"/>
          <w:numId w:val="40"/>
        </w:numPr>
        <w:spacing w:after="120"/>
        <w:jc w:val="both"/>
        <w:rPr>
          <w:rFonts w:ascii="Arial" w:hAnsi="Arial" w:cs="Arial"/>
          <w:sz w:val="22"/>
          <w:szCs w:val="22"/>
        </w:rPr>
      </w:pPr>
      <w:r w:rsidRPr="000D13C9">
        <w:rPr>
          <w:rFonts w:ascii="Arial" w:hAnsi="Arial" w:cs="Arial"/>
          <w:b/>
          <w:sz w:val="22"/>
          <w:szCs w:val="22"/>
        </w:rPr>
        <w:t>Characteristics of an Active Shooter</w:t>
      </w:r>
      <w:r w:rsidRPr="000D13C9">
        <w:rPr>
          <w:rFonts w:ascii="Arial" w:hAnsi="Arial" w:cs="Arial"/>
          <w:sz w:val="22"/>
          <w:szCs w:val="22"/>
        </w:rPr>
        <w:t>:</w:t>
      </w:r>
    </w:p>
    <w:p w:rsidR="00664E36" w:rsidRDefault="00664E36" w:rsidP="00664E36">
      <w:pPr>
        <w:spacing w:after="120"/>
        <w:ind w:left="720"/>
        <w:jc w:val="both"/>
        <w:rPr>
          <w:rFonts w:ascii="Arial" w:hAnsi="Arial" w:cs="Arial"/>
          <w:sz w:val="22"/>
          <w:szCs w:val="22"/>
        </w:rPr>
      </w:pPr>
      <w:r w:rsidRPr="000D13C9">
        <w:rPr>
          <w:rFonts w:ascii="Arial" w:hAnsi="Arial" w:cs="Arial"/>
          <w:sz w:val="22"/>
          <w:szCs w:val="22"/>
        </w:rPr>
        <w:t>The following is a list of characteristics commonly associated with active shooter suspects.  The list is compiled from descriptions of past active shooters and not meant to be a comprehensive list describing all active shooters.  Each active shooter is unique.</w:t>
      </w:r>
    </w:p>
    <w:p w:rsidR="00664E36" w:rsidRPr="000D13C9" w:rsidRDefault="00664E36" w:rsidP="00664E36">
      <w:pPr>
        <w:numPr>
          <w:ilvl w:val="1"/>
          <w:numId w:val="40"/>
        </w:numPr>
        <w:spacing w:after="120"/>
        <w:ind w:hanging="720"/>
        <w:jc w:val="both"/>
        <w:rPr>
          <w:rFonts w:ascii="Arial" w:hAnsi="Arial" w:cs="Arial"/>
          <w:sz w:val="22"/>
          <w:szCs w:val="22"/>
        </w:rPr>
      </w:pPr>
      <w:r w:rsidRPr="000D13C9">
        <w:rPr>
          <w:rFonts w:ascii="Arial" w:hAnsi="Arial" w:cs="Arial"/>
          <w:sz w:val="22"/>
          <w:szCs w:val="22"/>
        </w:rPr>
        <w:t>Active shooters usually focus on assaulting persons with whom they come into contact.  Their intention is usually an expression of hatred or rage rather than the commission of a crime.</w:t>
      </w:r>
      <w:r>
        <w:rPr>
          <w:rFonts w:ascii="Arial" w:hAnsi="Arial" w:cs="Arial"/>
          <w:sz w:val="22"/>
          <w:szCs w:val="22"/>
        </w:rPr>
        <w:t xml:space="preserve">  It may be motivated by political beliefs.</w:t>
      </w:r>
    </w:p>
    <w:p w:rsidR="00664E36" w:rsidRPr="000D13C9" w:rsidRDefault="00664E36" w:rsidP="00664E36">
      <w:pPr>
        <w:numPr>
          <w:ilvl w:val="1"/>
          <w:numId w:val="40"/>
        </w:numPr>
        <w:spacing w:after="120"/>
        <w:ind w:hanging="720"/>
        <w:jc w:val="both"/>
        <w:rPr>
          <w:rFonts w:ascii="Arial" w:hAnsi="Arial" w:cs="Arial"/>
          <w:sz w:val="22"/>
          <w:szCs w:val="22"/>
        </w:rPr>
      </w:pPr>
      <w:r w:rsidRPr="000D13C9">
        <w:rPr>
          <w:rFonts w:ascii="Arial" w:hAnsi="Arial" w:cs="Arial"/>
          <w:sz w:val="22"/>
          <w:szCs w:val="22"/>
        </w:rPr>
        <w:t>An active shooter is likely to engage more than one target.  Active shooters may be intent on killing a number of people as quickly as possible.</w:t>
      </w:r>
    </w:p>
    <w:p w:rsidR="00664E36" w:rsidRPr="000D13C9" w:rsidRDefault="00664E36" w:rsidP="00664E36">
      <w:pPr>
        <w:numPr>
          <w:ilvl w:val="1"/>
          <w:numId w:val="40"/>
        </w:numPr>
        <w:spacing w:after="120"/>
        <w:ind w:hanging="720"/>
        <w:jc w:val="both"/>
        <w:rPr>
          <w:rFonts w:ascii="Arial" w:hAnsi="Arial" w:cs="Arial"/>
          <w:sz w:val="22"/>
          <w:szCs w:val="22"/>
        </w:rPr>
      </w:pPr>
      <w:r w:rsidRPr="000D13C9">
        <w:rPr>
          <w:rFonts w:ascii="Arial" w:hAnsi="Arial" w:cs="Arial"/>
          <w:sz w:val="22"/>
          <w:szCs w:val="22"/>
        </w:rPr>
        <w:t>Generally, the first indication of the presence of an active shooter is when he/she begins to assault victims.</w:t>
      </w:r>
    </w:p>
    <w:p w:rsidR="00664E36" w:rsidRPr="000D13C9" w:rsidRDefault="00664E36" w:rsidP="00664E36">
      <w:pPr>
        <w:numPr>
          <w:ilvl w:val="1"/>
          <w:numId w:val="40"/>
        </w:numPr>
        <w:spacing w:after="120"/>
        <w:ind w:hanging="720"/>
        <w:jc w:val="both"/>
        <w:rPr>
          <w:rFonts w:ascii="Arial" w:hAnsi="Arial" w:cs="Arial"/>
          <w:sz w:val="22"/>
          <w:szCs w:val="22"/>
        </w:rPr>
      </w:pPr>
      <w:r w:rsidRPr="000D13C9">
        <w:rPr>
          <w:rFonts w:ascii="Arial" w:hAnsi="Arial" w:cs="Arial"/>
          <w:sz w:val="22"/>
          <w:szCs w:val="22"/>
        </w:rPr>
        <w:t xml:space="preserve">Active shooters often go to locations where potential victims are close at hand, such as schools, theaters, concerts or shopping malls.  Active shooters may act in the manner of a sniper assaulting victims from a distance.   Active shooters may also engage multiple targets while remaining constantly mobile.  </w:t>
      </w:r>
    </w:p>
    <w:p w:rsidR="00664E36" w:rsidRPr="000D13C9" w:rsidRDefault="00664E36" w:rsidP="00664E36">
      <w:pPr>
        <w:numPr>
          <w:ilvl w:val="1"/>
          <w:numId w:val="40"/>
        </w:numPr>
        <w:spacing w:after="120"/>
        <w:ind w:hanging="720"/>
        <w:jc w:val="both"/>
        <w:rPr>
          <w:rFonts w:ascii="Arial" w:hAnsi="Arial" w:cs="Arial"/>
          <w:sz w:val="22"/>
          <w:szCs w:val="22"/>
        </w:rPr>
      </w:pPr>
      <w:r w:rsidRPr="000D13C9">
        <w:rPr>
          <w:rFonts w:ascii="Arial" w:hAnsi="Arial" w:cs="Arial"/>
          <w:sz w:val="22"/>
          <w:szCs w:val="22"/>
        </w:rPr>
        <w:t>Tactics such as containment and negotiation, normally associated with standoff incidents may not be adequate in active shooter events.  Active shooters typically continue their attack despite the arrival of emergency responders.</w:t>
      </w:r>
      <w:r>
        <w:rPr>
          <w:rFonts w:ascii="Arial" w:hAnsi="Arial" w:cs="Arial"/>
          <w:sz w:val="22"/>
          <w:szCs w:val="22"/>
        </w:rPr>
        <w:t xml:space="preserve">  In fact their actions may be purposeful to draw emergency workers into the Kill Zone.</w:t>
      </w:r>
    </w:p>
    <w:p w:rsidR="00664E36" w:rsidRPr="000D13C9" w:rsidRDefault="00664E36" w:rsidP="00664E36">
      <w:pPr>
        <w:numPr>
          <w:ilvl w:val="1"/>
          <w:numId w:val="40"/>
        </w:numPr>
        <w:spacing w:after="120"/>
        <w:ind w:hanging="720"/>
        <w:jc w:val="both"/>
        <w:rPr>
          <w:rFonts w:ascii="Arial" w:hAnsi="Arial" w:cs="Arial"/>
          <w:sz w:val="22"/>
          <w:szCs w:val="22"/>
        </w:rPr>
      </w:pPr>
      <w:r w:rsidRPr="000D13C9">
        <w:rPr>
          <w:rFonts w:ascii="Arial" w:hAnsi="Arial" w:cs="Arial"/>
          <w:sz w:val="22"/>
          <w:szCs w:val="22"/>
        </w:rPr>
        <w:t>Active shooters are often better armed than the police, sometimes making use of explosives, booby traps and body armor.  Active shooters are not limited to the use of firearms in accomplishing their attacks on victims.  They may use bladed weapons, vehicles, or any tool that in the circumstance in which it is used, constitutes de</w:t>
      </w:r>
      <w:r>
        <w:rPr>
          <w:rFonts w:ascii="Arial" w:hAnsi="Arial" w:cs="Arial"/>
          <w:sz w:val="22"/>
          <w:szCs w:val="22"/>
        </w:rPr>
        <w:t xml:space="preserve">adly </w:t>
      </w:r>
      <w:r w:rsidRPr="000D13C9">
        <w:rPr>
          <w:rFonts w:ascii="Arial" w:hAnsi="Arial" w:cs="Arial"/>
          <w:sz w:val="22"/>
          <w:szCs w:val="22"/>
        </w:rPr>
        <w:t>force.</w:t>
      </w:r>
    </w:p>
    <w:p w:rsidR="00664E36" w:rsidRPr="000D13C9" w:rsidRDefault="00664E36" w:rsidP="00664E36">
      <w:pPr>
        <w:numPr>
          <w:ilvl w:val="1"/>
          <w:numId w:val="40"/>
        </w:numPr>
        <w:spacing w:after="120"/>
        <w:ind w:hanging="720"/>
        <w:jc w:val="both"/>
        <w:rPr>
          <w:rFonts w:ascii="Arial" w:hAnsi="Arial" w:cs="Arial"/>
          <w:sz w:val="22"/>
          <w:szCs w:val="22"/>
        </w:rPr>
      </w:pPr>
      <w:r w:rsidRPr="000D13C9">
        <w:rPr>
          <w:rFonts w:ascii="Arial" w:hAnsi="Arial" w:cs="Arial"/>
          <w:sz w:val="22"/>
          <w:szCs w:val="22"/>
        </w:rPr>
        <w:t>Active shooters may have a planned attack and be prepared for a sustained confrontation with police.  Historically, active shooters have not attempted to hide their identity or conceal the commission of their attacks.  Escape from the police is usually not a priority of the active shooter.</w:t>
      </w:r>
    </w:p>
    <w:p w:rsidR="00664E36" w:rsidRPr="000D13C9" w:rsidRDefault="00664E36" w:rsidP="00664E36">
      <w:pPr>
        <w:numPr>
          <w:ilvl w:val="1"/>
          <w:numId w:val="40"/>
        </w:numPr>
        <w:spacing w:after="120"/>
        <w:ind w:hanging="720"/>
        <w:jc w:val="both"/>
        <w:rPr>
          <w:rFonts w:ascii="Arial" w:hAnsi="Arial" w:cs="Arial"/>
          <w:sz w:val="22"/>
          <w:szCs w:val="22"/>
        </w:rPr>
      </w:pPr>
      <w:r w:rsidRPr="000D13C9">
        <w:rPr>
          <w:rFonts w:ascii="Arial" w:hAnsi="Arial" w:cs="Arial"/>
          <w:sz w:val="22"/>
          <w:szCs w:val="22"/>
        </w:rPr>
        <w:t>Active shooters may be suicidal, deciding to die in the course of their actions at the hand of others or by self-inflicted wound(s)</w:t>
      </w:r>
    </w:p>
    <w:p w:rsidR="00664E36" w:rsidRPr="000D13C9" w:rsidRDefault="00664E36" w:rsidP="00664E36">
      <w:pPr>
        <w:numPr>
          <w:ilvl w:val="1"/>
          <w:numId w:val="40"/>
        </w:numPr>
        <w:spacing w:after="120"/>
        <w:ind w:hanging="720"/>
        <w:jc w:val="both"/>
        <w:rPr>
          <w:rFonts w:ascii="Arial" w:hAnsi="Arial" w:cs="Arial"/>
          <w:sz w:val="22"/>
          <w:szCs w:val="22"/>
        </w:rPr>
      </w:pPr>
      <w:r w:rsidRPr="000D13C9">
        <w:rPr>
          <w:rFonts w:ascii="Arial" w:hAnsi="Arial" w:cs="Arial"/>
          <w:sz w:val="22"/>
          <w:szCs w:val="22"/>
        </w:rPr>
        <w:t xml:space="preserve">Active shooters usually have some degree of familiarity with the building or location they choose to occupy.  </w:t>
      </w:r>
    </w:p>
    <w:p w:rsidR="00664E36" w:rsidRDefault="00664E36" w:rsidP="00664E36">
      <w:pPr>
        <w:numPr>
          <w:ilvl w:val="1"/>
          <w:numId w:val="40"/>
        </w:numPr>
        <w:spacing w:after="120"/>
        <w:ind w:hanging="720"/>
        <w:jc w:val="both"/>
        <w:rPr>
          <w:rFonts w:ascii="Arial" w:hAnsi="Arial" w:cs="Arial"/>
          <w:sz w:val="22"/>
          <w:szCs w:val="22"/>
        </w:rPr>
      </w:pPr>
      <w:r w:rsidRPr="000D13C9">
        <w:rPr>
          <w:rFonts w:ascii="Arial" w:hAnsi="Arial" w:cs="Arial"/>
          <w:sz w:val="22"/>
          <w:szCs w:val="22"/>
        </w:rPr>
        <w:t>Active shooter events are dynamic and may go in and out of an “active” status; a static event may turn into an active shooter event or an active shooter may go “inactive” by going into a barricaded status without access to victims</w:t>
      </w:r>
    </w:p>
    <w:p w:rsidR="00664E36" w:rsidRDefault="00664E36" w:rsidP="00664E36">
      <w:pPr>
        <w:spacing w:after="120"/>
        <w:ind w:left="1440"/>
        <w:jc w:val="both"/>
        <w:rPr>
          <w:rFonts w:ascii="Arial" w:hAnsi="Arial" w:cs="Arial"/>
          <w:sz w:val="22"/>
          <w:szCs w:val="22"/>
        </w:rPr>
      </w:pPr>
    </w:p>
    <w:p w:rsidR="00664E36" w:rsidRDefault="00664E36" w:rsidP="00664E36">
      <w:pPr>
        <w:spacing w:after="120"/>
        <w:ind w:left="1440"/>
        <w:jc w:val="both"/>
        <w:rPr>
          <w:rFonts w:ascii="Arial" w:hAnsi="Arial" w:cs="Arial"/>
          <w:sz w:val="22"/>
          <w:szCs w:val="22"/>
        </w:rPr>
      </w:pPr>
    </w:p>
    <w:p w:rsidR="00664E36" w:rsidRDefault="00664E36" w:rsidP="00664E36">
      <w:pPr>
        <w:spacing w:after="120"/>
        <w:ind w:left="1440"/>
        <w:jc w:val="both"/>
        <w:rPr>
          <w:rFonts w:ascii="Arial" w:hAnsi="Arial" w:cs="Arial"/>
          <w:sz w:val="22"/>
          <w:szCs w:val="22"/>
        </w:rPr>
      </w:pPr>
    </w:p>
    <w:p w:rsidR="00664E36" w:rsidRDefault="00664E36" w:rsidP="00664E36">
      <w:pPr>
        <w:spacing w:after="120"/>
        <w:ind w:left="1440"/>
        <w:jc w:val="both"/>
        <w:rPr>
          <w:rFonts w:ascii="Arial" w:hAnsi="Arial" w:cs="Arial"/>
          <w:sz w:val="22"/>
          <w:szCs w:val="22"/>
        </w:rPr>
      </w:pPr>
    </w:p>
    <w:p w:rsidR="00664E36" w:rsidRDefault="00664E36" w:rsidP="00664E36">
      <w:pPr>
        <w:spacing w:after="120"/>
        <w:ind w:left="1440"/>
        <w:jc w:val="both"/>
        <w:rPr>
          <w:rFonts w:ascii="Arial" w:hAnsi="Arial" w:cs="Arial"/>
          <w:sz w:val="22"/>
          <w:szCs w:val="22"/>
        </w:rPr>
      </w:pPr>
    </w:p>
    <w:p w:rsidR="00664E36" w:rsidRPr="000D13C9" w:rsidRDefault="00664E36" w:rsidP="00664E36">
      <w:pPr>
        <w:numPr>
          <w:ilvl w:val="0"/>
          <w:numId w:val="40"/>
        </w:numPr>
        <w:spacing w:after="120"/>
        <w:jc w:val="both"/>
        <w:rPr>
          <w:rFonts w:ascii="Arial" w:hAnsi="Arial" w:cs="Arial"/>
          <w:sz w:val="22"/>
          <w:szCs w:val="22"/>
        </w:rPr>
      </w:pPr>
      <w:r>
        <w:rPr>
          <w:rFonts w:ascii="Arial" w:hAnsi="Arial" w:cs="Arial"/>
          <w:b/>
          <w:sz w:val="22"/>
          <w:szCs w:val="22"/>
        </w:rPr>
        <w:lastRenderedPageBreak/>
        <w:t>Response Guidelines</w:t>
      </w:r>
    </w:p>
    <w:p w:rsidR="00664E36" w:rsidRPr="00D63CEB" w:rsidRDefault="00664E36" w:rsidP="00664E36">
      <w:pPr>
        <w:numPr>
          <w:ilvl w:val="1"/>
          <w:numId w:val="40"/>
        </w:numPr>
        <w:spacing w:after="120"/>
        <w:ind w:hanging="720"/>
        <w:jc w:val="both"/>
        <w:rPr>
          <w:rFonts w:ascii="Arial" w:hAnsi="Arial" w:cs="Arial"/>
          <w:sz w:val="22"/>
          <w:szCs w:val="22"/>
        </w:rPr>
      </w:pPr>
      <w:r w:rsidRPr="00D63CEB">
        <w:rPr>
          <w:rFonts w:ascii="Arial" w:hAnsi="Arial" w:cs="Arial"/>
          <w:sz w:val="22"/>
          <w:szCs w:val="22"/>
        </w:rPr>
        <w:t>These incidents are sufficiently unique such that their effective handling cannot be totally reduced to procedures.  These procedures are not meant to limit tactics which are appropriate to a crisis situation.  The significant factors regarding these tactics are that they represent a means of intervention available to the responders and there is the potential of elevated risk to bystanders and responders.  The risk is acceptable in light of the potential these tactics have for saving lives.  Another significant aspect of the active shooter tactical doctrine is that responders arriving at the scene of an active shooter incident are authorized to intervene in coordination with law enforcement units.</w:t>
      </w:r>
    </w:p>
    <w:p w:rsidR="00664E36" w:rsidRPr="00D63CEB" w:rsidRDefault="00664E36" w:rsidP="00664E36">
      <w:pPr>
        <w:numPr>
          <w:ilvl w:val="1"/>
          <w:numId w:val="40"/>
        </w:numPr>
        <w:spacing w:after="120"/>
        <w:ind w:hanging="720"/>
        <w:jc w:val="both"/>
        <w:rPr>
          <w:rFonts w:ascii="Arial" w:hAnsi="Arial" w:cs="Arial"/>
          <w:sz w:val="22"/>
          <w:szCs w:val="22"/>
        </w:rPr>
      </w:pPr>
      <w:r w:rsidRPr="00D63CEB">
        <w:rPr>
          <w:rFonts w:ascii="Arial" w:hAnsi="Arial" w:cs="Arial"/>
          <w:sz w:val="22"/>
          <w:szCs w:val="22"/>
        </w:rPr>
        <w:t>The overall purpose of this SOG is to save lives and to work as a cohesive team with law enforcement units.</w:t>
      </w:r>
    </w:p>
    <w:p w:rsidR="00664E36" w:rsidRDefault="00664E36" w:rsidP="00664E36">
      <w:pPr>
        <w:numPr>
          <w:ilvl w:val="1"/>
          <w:numId w:val="40"/>
        </w:numPr>
        <w:spacing w:after="120"/>
        <w:ind w:hanging="720"/>
        <w:jc w:val="both"/>
        <w:rPr>
          <w:rFonts w:ascii="Arial" w:hAnsi="Arial" w:cs="Arial"/>
          <w:sz w:val="22"/>
          <w:szCs w:val="22"/>
        </w:rPr>
      </w:pPr>
      <w:r w:rsidRPr="00D63CEB">
        <w:rPr>
          <w:rFonts w:ascii="Arial" w:hAnsi="Arial" w:cs="Arial"/>
          <w:sz w:val="22"/>
          <w:szCs w:val="22"/>
        </w:rPr>
        <w:t>Response shall include appropriate PPE, communications equipment and staffing.  The fire OIC may upgrade the response as needed.  Responding units shall monitor all communications throughout the incident.  Emergency lights and sirens shall be turned off as you approach the scene to ensure safe access and refuge in fire department vehicles.</w:t>
      </w:r>
    </w:p>
    <w:p w:rsidR="00664E36" w:rsidRPr="00D63CEB" w:rsidRDefault="00664E36" w:rsidP="00664E36">
      <w:pPr>
        <w:numPr>
          <w:ilvl w:val="1"/>
          <w:numId w:val="40"/>
        </w:numPr>
        <w:spacing w:after="120"/>
        <w:ind w:hanging="720"/>
        <w:jc w:val="both"/>
        <w:rPr>
          <w:rFonts w:ascii="Arial" w:hAnsi="Arial" w:cs="Arial"/>
          <w:sz w:val="22"/>
          <w:szCs w:val="22"/>
        </w:rPr>
      </w:pPr>
      <w:r>
        <w:rPr>
          <w:rFonts w:ascii="Arial" w:hAnsi="Arial" w:cs="Arial"/>
          <w:sz w:val="22"/>
          <w:szCs w:val="22"/>
        </w:rPr>
        <w:t>Personnel, other than Command Personnel, should refrain from responding in Personal Owned Vehicles (POV’s).  Local law enforcement and other agencies will not know personnel vehicles and those vehicles may not be granted access to the area.  Also, extra vehicles can block ingress and egress routes.</w:t>
      </w:r>
    </w:p>
    <w:p w:rsidR="00664E36" w:rsidRPr="00D63CEB" w:rsidRDefault="00664E36" w:rsidP="00664E36">
      <w:pPr>
        <w:numPr>
          <w:ilvl w:val="1"/>
          <w:numId w:val="40"/>
        </w:numPr>
        <w:spacing w:after="120"/>
        <w:ind w:hanging="720"/>
        <w:jc w:val="both"/>
        <w:rPr>
          <w:rFonts w:ascii="Arial" w:hAnsi="Arial" w:cs="Arial"/>
          <w:sz w:val="22"/>
          <w:szCs w:val="22"/>
        </w:rPr>
      </w:pPr>
      <w:r w:rsidRPr="00D63CEB">
        <w:rPr>
          <w:rFonts w:ascii="Arial" w:hAnsi="Arial" w:cs="Arial"/>
          <w:sz w:val="22"/>
          <w:szCs w:val="22"/>
        </w:rPr>
        <w:t>If no law enforcement units have arrived, the first arriving units shall stage a safe distance away and await the arrival of law enforcement officers.  The first law enforcement units on scene will likely be too pre-occupied to obtain or provide accurate information.  The time lag could afford the first fire department resource on scene to perform other important actions.</w:t>
      </w:r>
    </w:p>
    <w:p w:rsidR="00664E36" w:rsidRPr="00D63CEB" w:rsidRDefault="00664E36" w:rsidP="00664E36">
      <w:pPr>
        <w:numPr>
          <w:ilvl w:val="1"/>
          <w:numId w:val="40"/>
        </w:numPr>
        <w:spacing w:after="120"/>
        <w:ind w:hanging="720"/>
        <w:jc w:val="both"/>
        <w:rPr>
          <w:rFonts w:ascii="Arial" w:hAnsi="Arial" w:cs="Arial"/>
          <w:sz w:val="22"/>
          <w:szCs w:val="22"/>
        </w:rPr>
      </w:pPr>
      <w:r w:rsidRPr="00D63CEB">
        <w:rPr>
          <w:rFonts w:ascii="Arial" w:hAnsi="Arial" w:cs="Arial"/>
          <w:sz w:val="22"/>
          <w:szCs w:val="22"/>
        </w:rPr>
        <w:t>Staging should be based on a scene size-up and/or report from dispatch or on-scene law enforcement personnel.  Staged fire department units shall remain safely away from the scene without emergency lights or sirens operating until they are notified it is safe to enter.</w:t>
      </w:r>
      <w:r>
        <w:rPr>
          <w:rFonts w:ascii="Arial" w:hAnsi="Arial" w:cs="Arial"/>
          <w:sz w:val="22"/>
          <w:szCs w:val="22"/>
        </w:rPr>
        <w:t xml:space="preserve">  The staging officer should assign a member to be a “lookout” for the safety of the staging area.</w:t>
      </w:r>
    </w:p>
    <w:p w:rsidR="00664E36" w:rsidRPr="00D63CEB" w:rsidRDefault="00664E36" w:rsidP="00664E36">
      <w:pPr>
        <w:numPr>
          <w:ilvl w:val="1"/>
          <w:numId w:val="40"/>
        </w:numPr>
        <w:spacing w:after="120"/>
        <w:ind w:hanging="720"/>
        <w:jc w:val="both"/>
        <w:rPr>
          <w:rFonts w:ascii="Arial" w:hAnsi="Arial" w:cs="Arial"/>
          <w:sz w:val="22"/>
          <w:szCs w:val="22"/>
        </w:rPr>
      </w:pPr>
      <w:r w:rsidRPr="00D63CEB">
        <w:rPr>
          <w:rFonts w:ascii="Arial" w:hAnsi="Arial" w:cs="Arial"/>
          <w:sz w:val="22"/>
          <w:szCs w:val="22"/>
        </w:rPr>
        <w:t>Personnel shall not enter the scene until cleared to do so by the Law Enforcement OIC.  Personnel shall maintain crew integrity at all times inside the crime scene.  Vehicles should be positioned in a manner which allows for easy and rapid egress while avoiding contamination of the crime scene.  The location of fire department vehicles must be communicated to dispatch.</w:t>
      </w:r>
    </w:p>
    <w:p w:rsidR="00664E36" w:rsidRPr="000D13C9" w:rsidRDefault="00664E36" w:rsidP="00664E36">
      <w:pPr>
        <w:numPr>
          <w:ilvl w:val="1"/>
          <w:numId w:val="40"/>
        </w:numPr>
        <w:spacing w:after="120"/>
        <w:ind w:hanging="720"/>
        <w:jc w:val="both"/>
        <w:rPr>
          <w:rFonts w:ascii="Arial" w:hAnsi="Arial" w:cs="Arial"/>
          <w:sz w:val="22"/>
          <w:szCs w:val="22"/>
        </w:rPr>
      </w:pPr>
      <w:r w:rsidRPr="00D63CEB">
        <w:rPr>
          <w:rFonts w:ascii="Arial" w:hAnsi="Arial" w:cs="Arial"/>
          <w:sz w:val="22"/>
          <w:szCs w:val="22"/>
        </w:rPr>
        <w:t>In an extreme circumstance (imminent danger to self or other public safety personnel) and where immediate action may save a life, personnel may enter a Hot Zone (unsecure scene).  Crew members should stay together while in the Hot Zone, with armed Law Enforcement personnel escorting the rescuers.  Time spent in the hot zone should be very limited, just long enough to carry out the orders given by the Law Enforcement Official in charge</w:t>
      </w:r>
      <w:r>
        <w:rPr>
          <w:rFonts w:ascii="Arial" w:hAnsi="Arial" w:cs="Arial"/>
          <w:sz w:val="22"/>
          <w:szCs w:val="22"/>
        </w:rPr>
        <w:t>.</w:t>
      </w:r>
    </w:p>
    <w:p w:rsidR="00664E36" w:rsidRPr="00C411C3" w:rsidRDefault="00664E36" w:rsidP="000C5A8C">
      <w:pPr>
        <w:spacing w:after="120"/>
        <w:jc w:val="both"/>
        <w:rPr>
          <w:rFonts w:ascii="Arial" w:hAnsi="Arial" w:cs="Arial"/>
          <w:sz w:val="22"/>
          <w:szCs w:val="22"/>
        </w:rPr>
      </w:pPr>
    </w:p>
    <w:sectPr w:rsidR="00664E36" w:rsidRPr="00C411C3"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B85" w:rsidRDefault="00BC4B85">
      <w:r>
        <w:separator/>
      </w:r>
    </w:p>
  </w:endnote>
  <w:endnote w:type="continuationSeparator" w:id="0">
    <w:p w:rsidR="00BC4B85" w:rsidRDefault="00BC4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664E36">
      <w:rPr>
        <w:rFonts w:ascii="Arial" w:hAnsi="Arial" w:cs="Arial"/>
        <w:i/>
        <w:sz w:val="18"/>
        <w:szCs w:val="18"/>
      </w:rPr>
      <w:t>Active Shooter</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F6123D">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F6123D">
      <w:rPr>
        <w:rFonts w:ascii="Arial" w:hAnsi="Arial" w:cs="Arial"/>
        <w:i/>
        <w:noProof/>
        <w:sz w:val="18"/>
        <w:szCs w:val="18"/>
      </w:rPr>
      <w:t>3</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B85" w:rsidRDefault="00BC4B85">
      <w:r>
        <w:separator/>
      </w:r>
    </w:p>
  </w:footnote>
  <w:footnote w:type="continuationSeparator" w:id="0">
    <w:p w:rsidR="00BC4B85" w:rsidRDefault="00BC4B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4">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9">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1448ED"/>
    <w:multiLevelType w:val="hybridMultilevel"/>
    <w:tmpl w:val="2C02A6AC"/>
    <w:lvl w:ilvl="0" w:tplc="8D4048E6">
      <w:start w:val="1"/>
      <w:numFmt w:val="upperRoman"/>
      <w:lvlText w:val="%1."/>
      <w:lvlJc w:val="right"/>
      <w:pPr>
        <w:ind w:left="720" w:hanging="360"/>
      </w:pPr>
      <w:rPr>
        <w:b/>
      </w:rPr>
    </w:lvl>
    <w:lvl w:ilvl="1" w:tplc="43F09BF6">
      <w:start w:val="1"/>
      <w:numFmt w:val="upperLetter"/>
      <w:lvlText w:val="%2."/>
      <w:lvlJc w:val="left"/>
      <w:pPr>
        <w:ind w:left="1440" w:hanging="360"/>
      </w:pPr>
      <w:rPr>
        <w:rFonts w:ascii="Arial" w:hAnsi="Aria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5">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4">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0"/>
    <w:lvlOverride w:ilvl="0">
      <w:startOverride w:val="1"/>
      <w:lvl w:ilvl="0">
        <w:start w:val="1"/>
        <w:numFmt w:val="decimal"/>
        <w:pStyle w:val="Quick1"/>
        <w:lvlText w:val="%1."/>
        <w:lvlJc w:val="left"/>
      </w:lvl>
    </w:lvlOverride>
  </w:num>
  <w:num w:numId="2">
    <w:abstractNumId w:val="35"/>
  </w:num>
  <w:num w:numId="3">
    <w:abstractNumId w:val="29"/>
  </w:num>
  <w:num w:numId="4">
    <w:abstractNumId w:val="37"/>
  </w:num>
  <w:num w:numId="5">
    <w:abstractNumId w:val="8"/>
  </w:num>
  <w:num w:numId="6">
    <w:abstractNumId w:val="11"/>
  </w:num>
  <w:num w:numId="7">
    <w:abstractNumId w:val="2"/>
  </w:num>
  <w:num w:numId="8">
    <w:abstractNumId w:val="24"/>
  </w:num>
  <w:num w:numId="9">
    <w:abstractNumId w:val="38"/>
  </w:num>
  <w:num w:numId="10">
    <w:abstractNumId w:val="3"/>
  </w:num>
  <w:num w:numId="11">
    <w:abstractNumId w:val="10"/>
  </w:num>
  <w:num w:numId="12">
    <w:abstractNumId w:val="15"/>
  </w:num>
  <w:num w:numId="13">
    <w:abstractNumId w:val="25"/>
  </w:num>
  <w:num w:numId="14">
    <w:abstractNumId w:val="7"/>
  </w:num>
  <w:num w:numId="15">
    <w:abstractNumId w:val="13"/>
  </w:num>
  <w:num w:numId="16">
    <w:abstractNumId w:val="4"/>
  </w:num>
  <w:num w:numId="17">
    <w:abstractNumId w:val="14"/>
  </w:num>
  <w:num w:numId="18">
    <w:abstractNumId w:val="1"/>
  </w:num>
  <w:num w:numId="19">
    <w:abstractNumId w:val="5"/>
  </w:num>
  <w:num w:numId="20">
    <w:abstractNumId w:val="32"/>
  </w:num>
  <w:num w:numId="21">
    <w:abstractNumId w:val="19"/>
  </w:num>
  <w:num w:numId="22">
    <w:abstractNumId w:val="30"/>
  </w:num>
  <w:num w:numId="23">
    <w:abstractNumId w:val="27"/>
  </w:num>
  <w:num w:numId="24">
    <w:abstractNumId w:val="18"/>
  </w:num>
  <w:num w:numId="25">
    <w:abstractNumId w:val="20"/>
  </w:num>
  <w:num w:numId="26">
    <w:abstractNumId w:val="21"/>
  </w:num>
  <w:num w:numId="27">
    <w:abstractNumId w:val="36"/>
  </w:num>
  <w:num w:numId="28">
    <w:abstractNumId w:val="22"/>
  </w:num>
  <w:num w:numId="29">
    <w:abstractNumId w:val="28"/>
  </w:num>
  <w:num w:numId="30">
    <w:abstractNumId w:val="12"/>
  </w:num>
  <w:num w:numId="31">
    <w:abstractNumId w:val="12"/>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3"/>
  </w:num>
  <w:num w:numId="33">
    <w:abstractNumId w:val="9"/>
  </w:num>
  <w:num w:numId="34">
    <w:abstractNumId w:val="6"/>
  </w:num>
  <w:num w:numId="35">
    <w:abstractNumId w:val="31"/>
  </w:num>
  <w:num w:numId="36">
    <w:abstractNumId w:val="34"/>
  </w:num>
  <w:num w:numId="37">
    <w:abstractNumId w:val="26"/>
  </w:num>
  <w:num w:numId="38">
    <w:abstractNumId w:val="16"/>
  </w:num>
  <w:num w:numId="39">
    <w:abstractNumId w:val="23"/>
  </w:num>
  <w:num w:numId="4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E36"/>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F07E5"/>
    <w:rsid w:val="001F19C0"/>
    <w:rsid w:val="00202149"/>
    <w:rsid w:val="002029C1"/>
    <w:rsid w:val="002035CC"/>
    <w:rsid w:val="00216B0F"/>
    <w:rsid w:val="002212DD"/>
    <w:rsid w:val="0024338F"/>
    <w:rsid w:val="00250DB9"/>
    <w:rsid w:val="00267C09"/>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E2DB1"/>
    <w:rsid w:val="005F4D08"/>
    <w:rsid w:val="0062354C"/>
    <w:rsid w:val="00635F4C"/>
    <w:rsid w:val="00651C11"/>
    <w:rsid w:val="00663244"/>
    <w:rsid w:val="00664E36"/>
    <w:rsid w:val="00673DD7"/>
    <w:rsid w:val="00683553"/>
    <w:rsid w:val="00687770"/>
    <w:rsid w:val="006877B6"/>
    <w:rsid w:val="00690790"/>
    <w:rsid w:val="00690FED"/>
    <w:rsid w:val="00692354"/>
    <w:rsid w:val="006A6A98"/>
    <w:rsid w:val="006B06BE"/>
    <w:rsid w:val="006C4397"/>
    <w:rsid w:val="006E1030"/>
    <w:rsid w:val="006E4EA0"/>
    <w:rsid w:val="0071140E"/>
    <w:rsid w:val="007147B6"/>
    <w:rsid w:val="00716B1A"/>
    <w:rsid w:val="00721562"/>
    <w:rsid w:val="007363DA"/>
    <w:rsid w:val="00753B03"/>
    <w:rsid w:val="0076044E"/>
    <w:rsid w:val="00761449"/>
    <w:rsid w:val="00775CEC"/>
    <w:rsid w:val="007775B9"/>
    <w:rsid w:val="007829EB"/>
    <w:rsid w:val="00786F0F"/>
    <w:rsid w:val="007A6CB8"/>
    <w:rsid w:val="007A7C9D"/>
    <w:rsid w:val="007B5F6E"/>
    <w:rsid w:val="007D5CCB"/>
    <w:rsid w:val="007F51D7"/>
    <w:rsid w:val="008115C9"/>
    <w:rsid w:val="00821E0D"/>
    <w:rsid w:val="008356D0"/>
    <w:rsid w:val="00863C3F"/>
    <w:rsid w:val="008827DB"/>
    <w:rsid w:val="00886C7D"/>
    <w:rsid w:val="00893EE6"/>
    <w:rsid w:val="008A4B9E"/>
    <w:rsid w:val="008B04AA"/>
    <w:rsid w:val="008B69CC"/>
    <w:rsid w:val="008C5508"/>
    <w:rsid w:val="008D0DA0"/>
    <w:rsid w:val="008E2F0F"/>
    <w:rsid w:val="008F09B7"/>
    <w:rsid w:val="00904533"/>
    <w:rsid w:val="0092376A"/>
    <w:rsid w:val="009508FC"/>
    <w:rsid w:val="0095477B"/>
    <w:rsid w:val="009640F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ED"/>
    <w:rsid w:val="00A70715"/>
    <w:rsid w:val="00A8122D"/>
    <w:rsid w:val="00A833AF"/>
    <w:rsid w:val="00AA4FBE"/>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C4B85"/>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83D61"/>
    <w:rsid w:val="00C96F95"/>
    <w:rsid w:val="00CA6938"/>
    <w:rsid w:val="00CB1F1B"/>
    <w:rsid w:val="00CC0665"/>
    <w:rsid w:val="00CE6366"/>
    <w:rsid w:val="00CF2DAC"/>
    <w:rsid w:val="00CF59C2"/>
    <w:rsid w:val="00CF6FD1"/>
    <w:rsid w:val="00CF7983"/>
    <w:rsid w:val="00D00F55"/>
    <w:rsid w:val="00D10356"/>
    <w:rsid w:val="00D17E2A"/>
    <w:rsid w:val="00D27113"/>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6123D"/>
    <w:rsid w:val="00F7543F"/>
    <w:rsid w:val="00F756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4</cp:revision>
  <cp:lastPrinted>2013-09-25T19:51:00Z</cp:lastPrinted>
  <dcterms:created xsi:type="dcterms:W3CDTF">2016-10-12T18:23:00Z</dcterms:created>
  <dcterms:modified xsi:type="dcterms:W3CDTF">2018-05-25T16:20:00Z</dcterms:modified>
</cp:coreProperties>
</file>