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BB" w:rsidRDefault="00B150BB" w:rsidP="00B150BB">
      <w:pPr>
        <w:pStyle w:val="Heading2"/>
      </w:pPr>
      <w:bookmarkStart w:id="0" w:name="_Toc25332913"/>
      <w:r>
        <w:t>Sick Leave</w:t>
      </w:r>
      <w:bookmarkEnd w:id="0"/>
    </w:p>
    <w:p w:rsidR="00B150BB" w:rsidRDefault="00B150BB" w:rsidP="00B150BB">
      <w:pPr>
        <w:ind w:left="360"/>
        <w:jc w:val="both"/>
        <w:rPr>
          <w:rFonts w:ascii="Times New Roman" w:hAnsi="Times New Roman"/>
          <w:sz w:val="24"/>
          <w:szCs w:val="24"/>
        </w:rPr>
      </w:pPr>
      <w:r>
        <w:rPr>
          <w:rFonts w:ascii="Times New Roman" w:hAnsi="Times New Roman"/>
          <w:sz w:val="24"/>
          <w:szCs w:val="24"/>
        </w:rPr>
        <w:t xml:space="preserve">[This policy is drafted in accordance with New Jersey’s Earned Sick Leave Law and shall apply only to employees who do not receive paid sick leave </w:t>
      </w:r>
      <w:r w:rsidRPr="00D81F23">
        <w:rPr>
          <w:rFonts w:ascii="Times New Roman" w:hAnsi="Times New Roman"/>
          <w:sz w:val="24"/>
          <w:szCs w:val="24"/>
        </w:rPr>
        <w:t>with full pay pursuant to any other law, ru</w:t>
      </w:r>
      <w:r>
        <w:rPr>
          <w:rFonts w:ascii="Times New Roman" w:hAnsi="Times New Roman"/>
          <w:sz w:val="24"/>
          <w:szCs w:val="24"/>
        </w:rPr>
        <w:t xml:space="preserve">le, or regulation of this State, or who are covered under an applicable collective negotiations agreement.]  </w:t>
      </w:r>
    </w:p>
    <w:p w:rsidR="00B150BB" w:rsidRPr="004A24D9" w:rsidRDefault="00B150BB" w:rsidP="00B150BB">
      <w:pPr>
        <w:ind w:firstLine="720"/>
        <w:jc w:val="both"/>
        <w:rPr>
          <w:rFonts w:ascii="Times New Roman" w:hAnsi="Times New Roman"/>
          <w:sz w:val="24"/>
          <w:szCs w:val="24"/>
        </w:rPr>
      </w:pPr>
      <w:r w:rsidRPr="004A24D9">
        <w:rPr>
          <w:rFonts w:ascii="Times New Roman" w:hAnsi="Times New Roman"/>
          <w:sz w:val="24"/>
          <w:szCs w:val="24"/>
        </w:rPr>
        <w:t xml:space="preserve">For every 30 hours worked, an employee shall accrue one hour of sick leave. </w:t>
      </w:r>
      <w:r>
        <w:rPr>
          <w:rFonts w:ascii="Times New Roman" w:hAnsi="Times New Roman"/>
          <w:sz w:val="24"/>
          <w:szCs w:val="24"/>
        </w:rPr>
        <w:t xml:space="preserve">After the first calendar year of employment, you will be granted ten (10) sick days per year. These days are credited at the beginning of each year in anticipation of continued employment. </w:t>
      </w:r>
      <w:r w:rsidRPr="004A24D9">
        <w:rPr>
          <w:rFonts w:ascii="Times New Roman" w:hAnsi="Times New Roman"/>
          <w:sz w:val="24"/>
          <w:szCs w:val="24"/>
        </w:rPr>
        <w:t xml:space="preserve">An employee may accrue or use in any year, or carry forward from one year to the next, no more than 40 hours of earned sick leave. </w:t>
      </w:r>
    </w:p>
    <w:p w:rsidR="00B150BB" w:rsidRPr="004A24D9" w:rsidRDefault="00B150BB" w:rsidP="00B150BB">
      <w:pPr>
        <w:ind w:firstLine="720"/>
        <w:jc w:val="both"/>
        <w:rPr>
          <w:rFonts w:ascii="Times New Roman" w:hAnsi="Times New Roman"/>
          <w:sz w:val="24"/>
          <w:szCs w:val="24"/>
        </w:rPr>
      </w:pPr>
      <w:r w:rsidRPr="004A24D9">
        <w:rPr>
          <w:rFonts w:ascii="Times New Roman" w:hAnsi="Times New Roman"/>
          <w:sz w:val="24"/>
          <w:szCs w:val="24"/>
        </w:rPr>
        <w:t xml:space="preserve">The </w:t>
      </w:r>
      <w:r>
        <w:rPr>
          <w:rFonts w:ascii="Times New Roman" w:hAnsi="Times New Roman"/>
          <w:sz w:val="24"/>
          <w:szCs w:val="24"/>
        </w:rPr>
        <w:t xml:space="preserve">Employer </w:t>
      </w:r>
      <w:r w:rsidRPr="004A24D9">
        <w:rPr>
          <w:rFonts w:ascii="Times New Roman" w:hAnsi="Times New Roman"/>
          <w:sz w:val="24"/>
          <w:szCs w:val="24"/>
        </w:rPr>
        <w:t xml:space="preserve">permits an employee, pursuant to N.J.S.A.  § 34:11D-3(a), to use the earned sick leave accrued for any of the following instances: </w:t>
      </w:r>
    </w:p>
    <w:p w:rsidR="00B150BB" w:rsidRPr="004A24D9" w:rsidRDefault="00B150BB" w:rsidP="00B150BB">
      <w:pPr>
        <w:ind w:left="720"/>
        <w:jc w:val="both"/>
        <w:rPr>
          <w:rFonts w:ascii="Times New Roman" w:hAnsi="Times New Roman"/>
          <w:sz w:val="24"/>
          <w:szCs w:val="24"/>
        </w:rPr>
      </w:pPr>
      <w:r w:rsidRPr="004A24D9">
        <w:rPr>
          <w:rFonts w:ascii="Times New Roman" w:hAnsi="Times New Roman"/>
          <w:sz w:val="24"/>
          <w:szCs w:val="24"/>
        </w:rPr>
        <w:t>(1)</w:t>
      </w:r>
      <w:r w:rsidRPr="004A24D9">
        <w:rPr>
          <w:rFonts w:ascii="Times New Roman" w:hAnsi="Times New Roman"/>
          <w:sz w:val="24"/>
          <w:szCs w:val="24"/>
        </w:rPr>
        <w:tab/>
        <w:t>Time needed for diagnosis, care, or treatment of, or recovery from, the employee’s own mental or physical illness, injury or other adverse health condition, or for preventive medical care for the employee;</w:t>
      </w:r>
    </w:p>
    <w:p w:rsidR="00B150BB" w:rsidRPr="004A24D9" w:rsidRDefault="00B150BB" w:rsidP="00B150BB">
      <w:pPr>
        <w:ind w:left="720"/>
        <w:jc w:val="both"/>
        <w:rPr>
          <w:rFonts w:ascii="Times New Roman" w:hAnsi="Times New Roman"/>
          <w:sz w:val="24"/>
          <w:szCs w:val="24"/>
        </w:rPr>
      </w:pPr>
      <w:r w:rsidRPr="004A24D9">
        <w:rPr>
          <w:rFonts w:ascii="Times New Roman" w:hAnsi="Times New Roman"/>
          <w:sz w:val="24"/>
          <w:szCs w:val="24"/>
        </w:rPr>
        <w:t>(2)</w:t>
      </w:r>
      <w:r w:rsidRPr="004A24D9">
        <w:rPr>
          <w:rFonts w:ascii="Times New Roman" w:hAnsi="Times New Roman"/>
          <w:sz w:val="24"/>
          <w:szCs w:val="24"/>
        </w:rPr>
        <w:tab/>
        <w:t>To aid or care for a family member during diagnosis, care, or treatment of, or recovery from, the family member's mental or physical illness, injury or other adverse health condition, or during preventive medical care for the family member;</w:t>
      </w:r>
    </w:p>
    <w:p w:rsidR="00B150BB" w:rsidRPr="004A24D9" w:rsidRDefault="00B150BB" w:rsidP="00B150BB">
      <w:pPr>
        <w:ind w:left="720"/>
        <w:jc w:val="both"/>
        <w:rPr>
          <w:rFonts w:ascii="Times New Roman" w:hAnsi="Times New Roman"/>
          <w:sz w:val="24"/>
          <w:szCs w:val="24"/>
        </w:rPr>
      </w:pPr>
      <w:r w:rsidRPr="004A24D9">
        <w:rPr>
          <w:rFonts w:ascii="Times New Roman" w:hAnsi="Times New Roman"/>
          <w:sz w:val="24"/>
          <w:szCs w:val="24"/>
        </w:rPr>
        <w:t>(3)</w:t>
      </w:r>
      <w:r w:rsidRPr="004A24D9">
        <w:rPr>
          <w:rFonts w:ascii="Times New Roman" w:hAnsi="Times New Roman"/>
          <w:sz w:val="24"/>
          <w:szCs w:val="24"/>
        </w:rPr>
        <w:tab/>
        <w:t xml:space="preserve">If an employee or a family member are a victim of domestic or sexual violence, and are obtaining services from a designated domestic violence agency or other victim services organization, medical attention, legal services, counseling, or are relocating due to the domestic or sexual violence; </w:t>
      </w:r>
    </w:p>
    <w:p w:rsidR="00B150BB" w:rsidRPr="004A24D9" w:rsidRDefault="00B150BB" w:rsidP="00B150BB">
      <w:pPr>
        <w:ind w:left="720"/>
        <w:jc w:val="both"/>
        <w:rPr>
          <w:rFonts w:ascii="Times New Roman" w:hAnsi="Times New Roman"/>
          <w:sz w:val="24"/>
          <w:szCs w:val="24"/>
        </w:rPr>
      </w:pPr>
      <w:r w:rsidRPr="004A24D9">
        <w:rPr>
          <w:rFonts w:ascii="Times New Roman" w:hAnsi="Times New Roman"/>
          <w:sz w:val="24"/>
          <w:szCs w:val="24"/>
        </w:rPr>
        <w:t>(4)</w:t>
      </w:r>
      <w:r w:rsidRPr="004A24D9">
        <w:rPr>
          <w:rFonts w:ascii="Times New Roman" w:hAnsi="Times New Roman"/>
          <w:sz w:val="24"/>
          <w:szCs w:val="24"/>
        </w:rPr>
        <w:tab/>
        <w:t>Closure of an employee’s workplace, or of the school or place of care of an employee’s child, due to an epidemic or public health emergency, or because of the issuance by a public health authority of a determination that the presence of the employee or their family member in the community would jeopardize the health of others; or</w:t>
      </w:r>
    </w:p>
    <w:p w:rsidR="00B150BB" w:rsidRPr="004A24D9" w:rsidRDefault="00B150BB" w:rsidP="00B150BB">
      <w:pPr>
        <w:ind w:left="720"/>
        <w:jc w:val="both"/>
        <w:rPr>
          <w:rFonts w:ascii="Times New Roman" w:hAnsi="Times New Roman"/>
          <w:sz w:val="24"/>
          <w:szCs w:val="24"/>
        </w:rPr>
      </w:pPr>
      <w:r w:rsidRPr="004A24D9">
        <w:rPr>
          <w:rFonts w:ascii="Times New Roman" w:hAnsi="Times New Roman"/>
          <w:sz w:val="24"/>
          <w:szCs w:val="24"/>
        </w:rPr>
        <w:t>(5)</w:t>
      </w:r>
      <w:r w:rsidRPr="004A24D9">
        <w:rPr>
          <w:rFonts w:ascii="Times New Roman" w:hAnsi="Times New Roman"/>
          <w:sz w:val="24"/>
          <w:szCs w:val="24"/>
        </w:rPr>
        <w:tab/>
        <w:t>If an employee needs to attend a school-related conference, meeting, function or other event requested or required by an administrator, teacher, or other professional school staff member responsible for the education of the employee’s child, or to attend a meeting regarding care provided to the child in connection with the child’s health conditions or disability.</w:t>
      </w:r>
    </w:p>
    <w:p w:rsidR="00B150BB" w:rsidRPr="004A24D9" w:rsidRDefault="00B150BB" w:rsidP="00B150BB">
      <w:pPr>
        <w:ind w:firstLine="720"/>
        <w:jc w:val="both"/>
        <w:rPr>
          <w:rFonts w:ascii="Times New Roman" w:hAnsi="Times New Roman"/>
          <w:sz w:val="24"/>
          <w:szCs w:val="24"/>
        </w:rPr>
      </w:pPr>
      <w:r w:rsidRPr="004A24D9">
        <w:rPr>
          <w:rFonts w:ascii="Times New Roman" w:hAnsi="Times New Roman"/>
          <w:sz w:val="24"/>
          <w:szCs w:val="24"/>
        </w:rPr>
        <w:t xml:space="preserve">In regard to the above, the </w:t>
      </w:r>
      <w:r>
        <w:rPr>
          <w:rFonts w:ascii="Times New Roman" w:hAnsi="Times New Roman"/>
          <w:sz w:val="24"/>
          <w:szCs w:val="24"/>
        </w:rPr>
        <w:t>Employer</w:t>
      </w:r>
      <w:r w:rsidRPr="004A24D9">
        <w:rPr>
          <w:rFonts w:ascii="Times New Roman" w:hAnsi="Times New Roman"/>
          <w:sz w:val="24"/>
          <w:szCs w:val="24"/>
        </w:rPr>
        <w:t xml:space="preserve"> requires three (3) days’ notice for any foreseeable use of leave. If the use of leave is unforeseeable, the employee should notify the </w:t>
      </w:r>
      <w:r>
        <w:rPr>
          <w:rFonts w:ascii="Times New Roman" w:hAnsi="Times New Roman"/>
          <w:sz w:val="24"/>
          <w:szCs w:val="24"/>
        </w:rPr>
        <w:t>Employer</w:t>
      </w:r>
      <w:r w:rsidRPr="004A24D9">
        <w:rPr>
          <w:rFonts w:ascii="Times New Roman" w:hAnsi="Times New Roman"/>
          <w:sz w:val="24"/>
          <w:szCs w:val="24"/>
        </w:rPr>
        <w:t xml:space="preserve"> as soon as practicable of their need to use same. Should an employee need to use three (3) or more consecutive days of leave, said employee must provide the </w:t>
      </w:r>
      <w:r>
        <w:rPr>
          <w:rFonts w:ascii="Times New Roman" w:hAnsi="Times New Roman"/>
          <w:sz w:val="24"/>
          <w:szCs w:val="24"/>
        </w:rPr>
        <w:t>Employer</w:t>
      </w:r>
      <w:r w:rsidRPr="004A24D9">
        <w:rPr>
          <w:rFonts w:ascii="Times New Roman" w:hAnsi="Times New Roman"/>
          <w:sz w:val="24"/>
          <w:szCs w:val="24"/>
        </w:rPr>
        <w:t xml:space="preserve"> with reasonable documentation that the leave is being taken for one of the purposes permitted above. </w:t>
      </w:r>
      <w:r>
        <w:rPr>
          <w:rFonts w:ascii="Times New Roman" w:hAnsi="Times New Roman"/>
          <w:sz w:val="24"/>
          <w:szCs w:val="24"/>
        </w:rPr>
        <w:t xml:space="preserve"> </w:t>
      </w:r>
      <w:r w:rsidRPr="004A24D9">
        <w:rPr>
          <w:rFonts w:ascii="Times New Roman" w:hAnsi="Times New Roman"/>
          <w:sz w:val="24"/>
          <w:szCs w:val="24"/>
        </w:rPr>
        <w:t xml:space="preserve">Reasonable documentation shall be as defined in N.J.S.A. § 34:11D-3(b). </w:t>
      </w:r>
    </w:p>
    <w:p w:rsidR="00B150BB" w:rsidRDefault="00B150BB" w:rsidP="00B150BB">
      <w:pPr>
        <w:ind w:firstLine="720"/>
        <w:jc w:val="both"/>
        <w:rPr>
          <w:rFonts w:ascii="Times New Roman" w:hAnsi="Times New Roman"/>
          <w:sz w:val="24"/>
          <w:szCs w:val="24"/>
        </w:rPr>
      </w:pPr>
      <w:r w:rsidRPr="004A24D9">
        <w:rPr>
          <w:rFonts w:ascii="Times New Roman" w:hAnsi="Times New Roman"/>
          <w:sz w:val="24"/>
          <w:szCs w:val="24"/>
        </w:rPr>
        <w:lastRenderedPageBreak/>
        <w:t xml:space="preserve">An employee is eligible to use the earned sick leave beginning on the 120th calendar day after the employee starts work. The employee may subsequently use earned sick leave as soon as it is accrued. </w:t>
      </w:r>
      <w:r w:rsidRPr="00D747F6">
        <w:rPr>
          <w:rFonts w:ascii="Times New Roman" w:hAnsi="Times New Roman"/>
          <w:sz w:val="24"/>
          <w:szCs w:val="24"/>
        </w:rPr>
        <w:t>Employees will not be paid for any unused sick</w:t>
      </w:r>
      <w:r>
        <w:rPr>
          <w:rFonts w:ascii="Times New Roman" w:hAnsi="Times New Roman"/>
          <w:sz w:val="24"/>
          <w:szCs w:val="24"/>
        </w:rPr>
        <w:t xml:space="preserve"> leave, except as expressly required by federal or State laws, or an applicable collective negotiations agreement.</w:t>
      </w:r>
    </w:p>
    <w:p w:rsidR="00B150BB" w:rsidRPr="00D747F6" w:rsidRDefault="00B150BB" w:rsidP="00B150BB">
      <w:pPr>
        <w:ind w:firstLine="720"/>
        <w:jc w:val="both"/>
        <w:rPr>
          <w:rFonts w:ascii="Times New Roman" w:hAnsi="Times New Roman"/>
          <w:sz w:val="24"/>
          <w:szCs w:val="24"/>
        </w:rPr>
      </w:pPr>
      <w:r>
        <w:rPr>
          <w:rFonts w:ascii="Times New Roman" w:hAnsi="Times New Roman"/>
          <w:sz w:val="24"/>
          <w:szCs w:val="24"/>
        </w:rPr>
        <w:t>Sick days are not to be taken in half-day increments unless authorized by the respective liaison on a case-by-case basis.</w:t>
      </w:r>
    </w:p>
    <w:p w:rsidR="00B150BB" w:rsidRDefault="00B150BB" w:rsidP="00B150BB">
      <w:pPr>
        <w:pStyle w:val="Heading2"/>
      </w:pPr>
      <w:bookmarkStart w:id="1" w:name="_Toc25332914"/>
      <w:r>
        <w:t>Vacation Leave</w:t>
      </w:r>
      <w:bookmarkEnd w:id="1"/>
    </w:p>
    <w:p w:rsidR="00B150BB" w:rsidRDefault="00B150BB" w:rsidP="00B150BB">
      <w:pPr>
        <w:ind w:firstLine="720"/>
        <w:jc w:val="both"/>
        <w:rPr>
          <w:rFonts w:ascii="Times New Roman" w:hAnsi="Times New Roman"/>
          <w:sz w:val="24"/>
          <w:szCs w:val="24"/>
        </w:rPr>
      </w:pPr>
      <w:r>
        <w:rPr>
          <w:rFonts w:ascii="Times New Roman" w:hAnsi="Times New Roman"/>
          <w:sz w:val="24"/>
          <w:szCs w:val="24"/>
        </w:rPr>
        <w:t>Vacation leave is granted in days to each full-time employee and shall accrue as follows:</w:t>
      </w:r>
    </w:p>
    <w:p w:rsidR="00B150BB" w:rsidRPr="0093301A" w:rsidRDefault="00B150BB" w:rsidP="00B150B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93301A">
        <w:rPr>
          <w:rFonts w:ascii="Times New Roman" w:eastAsia="Times New Roman" w:hAnsi="Times New Roman"/>
          <w:sz w:val="24"/>
          <w:szCs w:val="24"/>
        </w:rPr>
        <w:t xml:space="preserve">Full time employees will receive one half paid vacation day after their initial two months </w:t>
      </w:r>
      <w:r>
        <w:rPr>
          <w:rFonts w:ascii="Times New Roman" w:eastAsia="Times New Roman" w:hAnsi="Times New Roman"/>
          <w:sz w:val="24"/>
          <w:szCs w:val="24"/>
        </w:rPr>
        <w:tab/>
      </w:r>
      <w:r w:rsidRPr="0093301A">
        <w:rPr>
          <w:rFonts w:ascii="Times New Roman" w:eastAsia="Times New Roman" w:hAnsi="Times New Roman"/>
          <w:sz w:val="24"/>
          <w:szCs w:val="24"/>
        </w:rPr>
        <w:t>of employment.</w:t>
      </w:r>
    </w:p>
    <w:p w:rsidR="00B150BB" w:rsidRPr="0093301A" w:rsidRDefault="00B150BB" w:rsidP="00B150BB">
      <w:pPr>
        <w:spacing w:after="0" w:line="240" w:lineRule="auto"/>
        <w:rPr>
          <w:rFonts w:ascii="Times New Roman" w:eastAsia="Times New Roman" w:hAnsi="Times New Roman"/>
          <w:sz w:val="24"/>
          <w:szCs w:val="24"/>
        </w:rPr>
      </w:pPr>
    </w:p>
    <w:p w:rsidR="00B150BB" w:rsidRPr="0093301A" w:rsidRDefault="00B150BB" w:rsidP="00B150BB">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sidRPr="0093301A">
        <w:rPr>
          <w:rFonts w:ascii="Times New Roman" w:eastAsia="Times New Roman" w:hAnsi="Times New Roman"/>
          <w:sz w:val="24"/>
          <w:szCs w:val="24"/>
        </w:rPr>
        <w:t>After the first calendar year, employees are credited with vacation as follows:</w:t>
      </w:r>
    </w:p>
    <w:p w:rsidR="00B150BB" w:rsidRPr="0093301A" w:rsidRDefault="00B150BB" w:rsidP="00B150BB">
      <w:pPr>
        <w:spacing w:after="0" w:line="240" w:lineRule="auto"/>
        <w:rPr>
          <w:rFonts w:ascii="Times New Roman" w:eastAsia="Times New Roman" w:hAnsi="Times New Roman"/>
          <w:sz w:val="24"/>
          <w:szCs w:val="24"/>
        </w:rPr>
      </w:pPr>
    </w:p>
    <w:p w:rsidR="00B150BB" w:rsidRPr="0093301A" w:rsidRDefault="00B150BB" w:rsidP="00B150BB">
      <w:pPr>
        <w:spacing w:after="0" w:line="240" w:lineRule="auto"/>
        <w:rPr>
          <w:rFonts w:ascii="Times New Roman" w:eastAsia="Times New Roman" w:hAnsi="Times New Roman"/>
          <w:b/>
          <w:bCs/>
          <w:sz w:val="24"/>
          <w:szCs w:val="24"/>
        </w:rPr>
      </w:pPr>
      <w:r>
        <w:rPr>
          <w:rFonts w:ascii="Times New Roman" w:eastAsia="Times New Roman" w:hAnsi="Times New Roman"/>
          <w:sz w:val="24"/>
          <w:szCs w:val="24"/>
        </w:rPr>
        <w:tab/>
      </w:r>
      <w:r w:rsidRPr="0093301A">
        <w:rPr>
          <w:rFonts w:ascii="Times New Roman" w:eastAsia="Times New Roman" w:hAnsi="Times New Roman"/>
          <w:sz w:val="24"/>
          <w:szCs w:val="24"/>
        </w:rPr>
        <w:t>After the first full year of employment of continuous service:</w:t>
      </w:r>
      <w:r>
        <w:rPr>
          <w:rFonts w:ascii="Times New Roman" w:eastAsia="Times New Roman" w:hAnsi="Times New Roman"/>
          <w:sz w:val="24"/>
          <w:szCs w:val="24"/>
        </w:rPr>
        <w:t xml:space="preserve"> </w:t>
      </w:r>
      <w:r w:rsidRPr="0093301A">
        <w:rPr>
          <w:rFonts w:ascii="Times New Roman" w:eastAsia="Times New Roman" w:hAnsi="Times New Roman"/>
          <w:sz w:val="24"/>
          <w:szCs w:val="24"/>
        </w:rPr>
        <w:t xml:space="preserve">5 </w:t>
      </w:r>
      <w:r w:rsidRPr="0093301A">
        <w:rPr>
          <w:rFonts w:ascii="Times New Roman" w:eastAsia="Times New Roman" w:hAnsi="Times New Roman"/>
          <w:b/>
          <w:bCs/>
          <w:sz w:val="24"/>
          <w:szCs w:val="24"/>
        </w:rPr>
        <w:t>days</w:t>
      </w:r>
    </w:p>
    <w:p w:rsidR="00B150BB" w:rsidRPr="0093301A" w:rsidRDefault="00B150BB" w:rsidP="00B150BB">
      <w:pPr>
        <w:spacing w:after="0" w:line="240" w:lineRule="auto"/>
        <w:rPr>
          <w:rFonts w:ascii="Times New Roman" w:eastAsia="Times New Roman" w:hAnsi="Times New Roman"/>
          <w:sz w:val="24"/>
          <w:szCs w:val="24"/>
        </w:rPr>
      </w:pPr>
    </w:p>
    <w:p w:rsidR="00B150BB" w:rsidRPr="0093301A" w:rsidRDefault="00B150BB" w:rsidP="00B150BB">
      <w:pPr>
        <w:spacing w:after="0" w:line="240" w:lineRule="auto"/>
        <w:rPr>
          <w:rFonts w:ascii="Times New Roman" w:eastAsia="Times New Roman" w:hAnsi="Times New Roman"/>
          <w:b/>
          <w:bCs/>
          <w:sz w:val="24"/>
          <w:szCs w:val="24"/>
        </w:rPr>
      </w:pPr>
      <w:r>
        <w:rPr>
          <w:rFonts w:ascii="Times New Roman" w:eastAsia="Times New Roman" w:hAnsi="Times New Roman"/>
          <w:sz w:val="24"/>
          <w:szCs w:val="24"/>
        </w:rPr>
        <w:tab/>
      </w:r>
      <w:r w:rsidRPr="0093301A">
        <w:rPr>
          <w:rFonts w:ascii="Times New Roman" w:eastAsia="Times New Roman" w:hAnsi="Times New Roman"/>
          <w:sz w:val="24"/>
          <w:szCs w:val="24"/>
        </w:rPr>
        <w:t>Two years to ten years:</w:t>
      </w:r>
      <w:r>
        <w:rPr>
          <w:rFonts w:ascii="Times New Roman" w:eastAsia="Times New Roman" w:hAnsi="Times New Roman"/>
          <w:sz w:val="24"/>
          <w:szCs w:val="24"/>
        </w:rPr>
        <w:t xml:space="preserve"> </w:t>
      </w:r>
      <w:r w:rsidRPr="0093301A">
        <w:rPr>
          <w:rFonts w:ascii="Times New Roman" w:eastAsia="Times New Roman" w:hAnsi="Times New Roman"/>
          <w:sz w:val="24"/>
          <w:szCs w:val="24"/>
        </w:rPr>
        <w:t xml:space="preserve">10 </w:t>
      </w:r>
      <w:r w:rsidRPr="0093301A">
        <w:rPr>
          <w:rFonts w:ascii="Times New Roman" w:eastAsia="Times New Roman" w:hAnsi="Times New Roman"/>
          <w:b/>
          <w:bCs/>
          <w:sz w:val="24"/>
          <w:szCs w:val="24"/>
        </w:rPr>
        <w:t>days</w:t>
      </w:r>
    </w:p>
    <w:p w:rsidR="00B150BB" w:rsidRPr="0093301A" w:rsidRDefault="00B150BB" w:rsidP="00B150BB">
      <w:pPr>
        <w:spacing w:after="0" w:line="240" w:lineRule="auto"/>
        <w:rPr>
          <w:rFonts w:ascii="Times New Roman" w:eastAsia="Times New Roman" w:hAnsi="Times New Roman"/>
          <w:sz w:val="24"/>
          <w:szCs w:val="24"/>
        </w:rPr>
      </w:pPr>
    </w:p>
    <w:p w:rsidR="00B150BB" w:rsidRPr="0093301A" w:rsidRDefault="00B150BB" w:rsidP="00B150BB">
      <w:pPr>
        <w:spacing w:after="0" w:line="240" w:lineRule="auto"/>
        <w:rPr>
          <w:rFonts w:ascii="Times New Roman" w:eastAsia="Times New Roman" w:hAnsi="Times New Roman"/>
          <w:b/>
          <w:bCs/>
          <w:sz w:val="24"/>
          <w:szCs w:val="24"/>
        </w:rPr>
      </w:pPr>
      <w:r>
        <w:rPr>
          <w:rFonts w:ascii="Times New Roman" w:eastAsia="Times New Roman" w:hAnsi="Times New Roman"/>
          <w:sz w:val="24"/>
          <w:szCs w:val="24"/>
        </w:rPr>
        <w:tab/>
      </w:r>
      <w:r w:rsidRPr="0093301A">
        <w:rPr>
          <w:rFonts w:ascii="Times New Roman" w:eastAsia="Times New Roman" w:hAnsi="Times New Roman"/>
          <w:sz w:val="24"/>
          <w:szCs w:val="24"/>
        </w:rPr>
        <w:t>Ten to fifteen years:</w:t>
      </w:r>
      <w:r>
        <w:rPr>
          <w:rFonts w:ascii="Times New Roman" w:eastAsia="Times New Roman" w:hAnsi="Times New Roman"/>
          <w:sz w:val="24"/>
          <w:szCs w:val="24"/>
        </w:rPr>
        <w:t xml:space="preserve"> </w:t>
      </w:r>
      <w:r w:rsidRPr="0093301A">
        <w:rPr>
          <w:rFonts w:ascii="Times New Roman" w:eastAsia="Times New Roman" w:hAnsi="Times New Roman"/>
          <w:sz w:val="24"/>
          <w:szCs w:val="24"/>
        </w:rPr>
        <w:t xml:space="preserve">15 </w:t>
      </w:r>
      <w:r w:rsidRPr="0093301A">
        <w:rPr>
          <w:rFonts w:ascii="Times New Roman" w:eastAsia="Times New Roman" w:hAnsi="Times New Roman"/>
          <w:b/>
          <w:bCs/>
          <w:sz w:val="24"/>
          <w:szCs w:val="24"/>
        </w:rPr>
        <w:t>days</w:t>
      </w:r>
    </w:p>
    <w:p w:rsidR="00B150BB" w:rsidRPr="0093301A" w:rsidRDefault="00B150BB" w:rsidP="00B150BB">
      <w:pPr>
        <w:spacing w:after="0" w:line="240" w:lineRule="auto"/>
        <w:rPr>
          <w:rFonts w:ascii="Times New Roman" w:eastAsia="Times New Roman" w:hAnsi="Times New Roman"/>
          <w:sz w:val="24"/>
          <w:szCs w:val="24"/>
        </w:rPr>
      </w:pPr>
    </w:p>
    <w:p w:rsidR="00B150BB" w:rsidRPr="0093301A" w:rsidRDefault="00B150BB" w:rsidP="00B150BB">
      <w:pPr>
        <w:spacing w:after="0" w:line="240" w:lineRule="auto"/>
        <w:rPr>
          <w:rFonts w:ascii="Times New Roman" w:eastAsia="Times New Roman" w:hAnsi="Times New Roman"/>
          <w:b/>
          <w:bCs/>
          <w:sz w:val="24"/>
          <w:szCs w:val="24"/>
        </w:rPr>
      </w:pPr>
      <w:r>
        <w:rPr>
          <w:rFonts w:ascii="Times New Roman" w:eastAsia="Times New Roman" w:hAnsi="Times New Roman"/>
          <w:sz w:val="24"/>
          <w:szCs w:val="24"/>
        </w:rPr>
        <w:tab/>
      </w:r>
      <w:r w:rsidRPr="0093301A">
        <w:rPr>
          <w:rFonts w:ascii="Times New Roman" w:eastAsia="Times New Roman" w:hAnsi="Times New Roman"/>
          <w:sz w:val="24"/>
          <w:szCs w:val="24"/>
        </w:rPr>
        <w:t>After fifteen years:</w:t>
      </w:r>
      <w:r>
        <w:rPr>
          <w:rFonts w:ascii="Times New Roman" w:eastAsia="Times New Roman" w:hAnsi="Times New Roman"/>
          <w:sz w:val="24"/>
          <w:szCs w:val="24"/>
        </w:rPr>
        <w:t xml:space="preserve"> </w:t>
      </w:r>
      <w:r w:rsidRPr="0093301A">
        <w:rPr>
          <w:rFonts w:ascii="Times New Roman" w:eastAsia="Times New Roman" w:hAnsi="Times New Roman"/>
          <w:sz w:val="24"/>
          <w:szCs w:val="24"/>
        </w:rPr>
        <w:t xml:space="preserve">20 </w:t>
      </w:r>
      <w:r w:rsidRPr="0093301A">
        <w:rPr>
          <w:rFonts w:ascii="Times New Roman" w:eastAsia="Times New Roman" w:hAnsi="Times New Roman"/>
          <w:b/>
          <w:bCs/>
          <w:sz w:val="24"/>
          <w:szCs w:val="24"/>
        </w:rPr>
        <w:t>days</w:t>
      </w:r>
    </w:p>
    <w:p w:rsidR="00B150BB" w:rsidRPr="0093301A" w:rsidRDefault="00B150BB" w:rsidP="00B150BB">
      <w:pPr>
        <w:spacing w:after="0" w:line="240" w:lineRule="auto"/>
        <w:rPr>
          <w:rFonts w:ascii="Times New Roman" w:eastAsia="Times New Roman" w:hAnsi="Times New Roman"/>
          <w:b/>
          <w:bCs/>
          <w:sz w:val="24"/>
          <w:szCs w:val="24"/>
        </w:rPr>
      </w:pPr>
    </w:p>
    <w:p w:rsidR="00B150BB" w:rsidRPr="0093301A" w:rsidRDefault="00B150BB" w:rsidP="00B150B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93301A">
        <w:rPr>
          <w:rFonts w:ascii="Times New Roman" w:eastAsia="Times New Roman" w:hAnsi="Times New Roman"/>
          <w:sz w:val="24"/>
          <w:szCs w:val="24"/>
        </w:rPr>
        <w:t>An increase in vacation leave will be granted at the beginning of the calendar in which the years of service requirement will be met.  Up to one year of accrued vacation leave may be carried over into the next year. Your supervisor may require you to take vacation during</w:t>
      </w:r>
      <w:r>
        <w:rPr>
          <w:rFonts w:ascii="Times New Roman" w:eastAsia="Times New Roman" w:hAnsi="Times New Roman"/>
          <w:sz w:val="24"/>
          <w:szCs w:val="24"/>
        </w:rPr>
        <w:t xml:space="preserve"> </w:t>
      </w:r>
      <w:r w:rsidRPr="0093301A">
        <w:rPr>
          <w:rFonts w:ascii="Times New Roman" w:eastAsia="Times New Roman" w:hAnsi="Times New Roman"/>
          <w:sz w:val="24"/>
          <w:szCs w:val="24"/>
        </w:rPr>
        <w:t>the year that it is earned, and approval of vacation leave may be contingent upon operational needs.</w:t>
      </w:r>
    </w:p>
    <w:p w:rsidR="00B150BB" w:rsidRDefault="00B150BB" w:rsidP="00B150BB">
      <w:pPr>
        <w:spacing w:after="0" w:line="240" w:lineRule="auto"/>
        <w:rPr>
          <w:rFonts w:ascii="Times New Roman" w:eastAsia="Times New Roman" w:hAnsi="Times New Roman"/>
          <w:sz w:val="24"/>
          <w:szCs w:val="24"/>
        </w:rPr>
      </w:pPr>
    </w:p>
    <w:p w:rsidR="00B150BB" w:rsidRDefault="00B150BB" w:rsidP="00B150B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476767">
        <w:rPr>
          <w:rFonts w:ascii="Times New Roman" w:eastAsia="Times New Roman" w:hAnsi="Times New Roman"/>
          <w:sz w:val="24"/>
          <w:szCs w:val="24"/>
        </w:rPr>
        <w:t xml:space="preserve">Vacation time must </w:t>
      </w:r>
      <w:proofErr w:type="gramStart"/>
      <w:r w:rsidRPr="00476767">
        <w:rPr>
          <w:rFonts w:ascii="Times New Roman" w:eastAsia="Times New Roman" w:hAnsi="Times New Roman"/>
          <w:sz w:val="24"/>
          <w:szCs w:val="24"/>
        </w:rPr>
        <w:t>requested</w:t>
      </w:r>
      <w:proofErr w:type="gramEnd"/>
      <w:r w:rsidRPr="00476767">
        <w:rPr>
          <w:rFonts w:ascii="Times New Roman" w:eastAsia="Times New Roman" w:hAnsi="Times New Roman"/>
          <w:sz w:val="24"/>
          <w:szCs w:val="24"/>
        </w:rPr>
        <w:t xml:space="preserve"> by no later than the last day of March. The order of vacation selection will be based on years of seniority in each respective department.</w:t>
      </w:r>
      <w:r>
        <w:rPr>
          <w:rFonts w:ascii="Times New Roman" w:eastAsia="Times New Roman" w:hAnsi="Times New Roman"/>
          <w:sz w:val="24"/>
          <w:szCs w:val="24"/>
        </w:rPr>
        <w:t xml:space="preserve"> </w:t>
      </w:r>
      <w:r w:rsidRPr="00476767">
        <w:rPr>
          <w:rFonts w:ascii="Times New Roman" w:eastAsia="Times New Roman" w:hAnsi="Times New Roman"/>
          <w:sz w:val="24"/>
          <w:szCs w:val="24"/>
        </w:rPr>
        <w:t>Employees may change their vacation request at any time after they have selected, but that employee forfeits their seniority and may not bump another employee from their</w:t>
      </w:r>
      <w:r>
        <w:rPr>
          <w:rFonts w:ascii="Times New Roman" w:eastAsia="Times New Roman" w:hAnsi="Times New Roman"/>
          <w:sz w:val="24"/>
          <w:szCs w:val="24"/>
        </w:rPr>
        <w:t xml:space="preserve"> </w:t>
      </w:r>
      <w:r w:rsidRPr="00476767">
        <w:rPr>
          <w:rFonts w:ascii="Times New Roman" w:eastAsia="Times New Roman" w:hAnsi="Times New Roman"/>
          <w:sz w:val="24"/>
          <w:szCs w:val="24"/>
        </w:rPr>
        <w:t>choice. Your supervisor shall approve initial requests and changes in advance. Vacation days shall be taken in full day increments unless prior authorization by the Department’s respective Liaison.</w:t>
      </w:r>
    </w:p>
    <w:p w:rsidR="00B150BB" w:rsidRPr="0093301A" w:rsidRDefault="00B150BB" w:rsidP="00B150BB">
      <w:pPr>
        <w:spacing w:after="0" w:line="240" w:lineRule="auto"/>
        <w:jc w:val="both"/>
        <w:rPr>
          <w:rFonts w:ascii="Times New Roman" w:eastAsia="Times New Roman" w:hAnsi="Times New Roman"/>
          <w:sz w:val="24"/>
          <w:szCs w:val="24"/>
        </w:rPr>
      </w:pPr>
      <w:r w:rsidRPr="00476767">
        <w:rPr>
          <w:rFonts w:ascii="Times New Roman" w:eastAsia="Times New Roman" w:hAnsi="Times New Roman"/>
          <w:sz w:val="24"/>
          <w:szCs w:val="24"/>
        </w:rPr>
        <w:t xml:space="preserve"> </w:t>
      </w:r>
    </w:p>
    <w:p w:rsidR="00B150BB" w:rsidRDefault="00B150BB" w:rsidP="00B150BB">
      <w:pPr>
        <w:ind w:firstLine="720"/>
        <w:jc w:val="both"/>
        <w:rPr>
          <w:rFonts w:ascii="Times New Roman" w:hAnsi="Times New Roman"/>
          <w:sz w:val="24"/>
          <w:szCs w:val="24"/>
        </w:rPr>
      </w:pPr>
      <w:r w:rsidRPr="0093301A">
        <w:rPr>
          <w:rFonts w:ascii="Times New Roman" w:eastAsia="Times New Roman" w:hAnsi="Times New Roman"/>
          <w:sz w:val="24"/>
          <w:szCs w:val="24"/>
        </w:rPr>
        <w:t>Part-time employees will be granted vacation on a proportionate basis</w:t>
      </w:r>
    </w:p>
    <w:p w:rsidR="00B150BB" w:rsidRDefault="00B150BB" w:rsidP="00B150BB">
      <w:pPr>
        <w:ind w:firstLine="720"/>
        <w:jc w:val="both"/>
        <w:rPr>
          <w:rFonts w:ascii="Times New Roman" w:hAnsi="Times New Roman"/>
          <w:sz w:val="24"/>
          <w:szCs w:val="24"/>
        </w:rPr>
      </w:pPr>
      <w:r>
        <w:rPr>
          <w:rFonts w:ascii="Times New Roman" w:hAnsi="Times New Roman"/>
          <w:sz w:val="24"/>
          <w:szCs w:val="24"/>
        </w:rPr>
        <w:t xml:space="preserve">Employees who are covered by a collective negotiations agreement shall abide by the vacation schedule set forth within the applicable agreement.  All vacations must be approved by the employee’s supervisor in accordance with established Employer guidelines.  </w:t>
      </w:r>
    </w:p>
    <w:p w:rsidR="00B901B1" w:rsidRDefault="00B150BB" w:rsidP="00B150BB">
      <w:pPr>
        <w:ind w:firstLine="720"/>
        <w:jc w:val="both"/>
      </w:pPr>
      <w:r>
        <w:rPr>
          <w:rFonts w:ascii="Times New Roman" w:hAnsi="Times New Roman"/>
          <w:sz w:val="24"/>
          <w:szCs w:val="24"/>
        </w:rPr>
        <w:t>Vacation days may not be accumulated for more than two (2) calendar years.  Permanent part-time employees earn vacation leave on a pro-rated basis.  Any unused vacation days carried forward from one calendar year into the next must be used during the second year or shall be forfeited.</w:t>
      </w:r>
      <w:bookmarkStart w:id="2" w:name="_GoBack"/>
      <w:bookmarkEnd w:id="2"/>
    </w:p>
    <w:sectPr w:rsidR="00B901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A16C2"/>
    <w:multiLevelType w:val="hybridMultilevel"/>
    <w:tmpl w:val="63869DF0"/>
    <w:lvl w:ilvl="0" w:tplc="695AFE06">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0BB"/>
    <w:rsid w:val="00B150BB"/>
    <w:rsid w:val="00B90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BDE8F-0863-456F-9D02-741020B4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50BB"/>
    <w:pPr>
      <w:spacing w:after="160" w:line="259"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B150BB"/>
    <w:pPr>
      <w:keepNext/>
      <w:numPr>
        <w:numId w:val="1"/>
      </w:numPr>
      <w:spacing w:before="240" w:after="60"/>
      <w:outlineLvl w:val="1"/>
    </w:pPr>
    <w:rPr>
      <w:rFonts w:ascii="Times New Roman" w:eastAsia="Times New Roman" w:hAnsi="Times New Roman"/>
      <w:b/>
      <w:bC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50BB"/>
    <w:rPr>
      <w:rFonts w:ascii="Times New Roman" w:eastAsia="Times New Roman" w:hAnsi="Times New Roman" w:cs="Times New Roman"/>
      <w:b/>
      <w:bCs/>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MPicariello</dc:creator>
  <cp:keywords/>
  <dc:description/>
  <cp:lastModifiedBy>MPicariello</cp:lastModifiedBy>
  <cp:revision>1</cp:revision>
  <dcterms:created xsi:type="dcterms:W3CDTF">2022-09-13T19:01:00Z</dcterms:created>
  <dcterms:modified xsi:type="dcterms:W3CDTF">2022-09-13T19:04:00Z</dcterms:modified>
</cp:coreProperties>
</file>