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92D92"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E92D92">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0438C6">
        <w:rPr>
          <w:sz w:val="24"/>
        </w:rPr>
        <w:t>October 30, 2019</w:t>
      </w:r>
      <w:r>
        <w:rPr>
          <w:b/>
          <w:sz w:val="32"/>
        </w:rPr>
        <w:t xml:space="preserve">        </w:t>
      </w:r>
      <w:r>
        <w:rPr>
          <w:b/>
          <w:sz w:val="28"/>
        </w:rPr>
        <w:t>Issuance Date:</w:t>
      </w:r>
      <w:r>
        <w:rPr>
          <w:b/>
          <w:sz w:val="32"/>
        </w:rPr>
        <w:t xml:space="preserve"> </w:t>
      </w:r>
      <w:r w:rsidR="000438C6">
        <w:rPr>
          <w:sz w:val="24"/>
        </w:rPr>
        <w:t>October 31,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0438C6">
        <w:rPr>
          <w:sz w:val="24"/>
          <w:szCs w:val="24"/>
        </w:rPr>
        <w:t>November 10, 2019</w:t>
      </w:r>
      <w:r w:rsidR="00CD0CF3">
        <w:rPr>
          <w:sz w:val="24"/>
          <w:szCs w:val="24"/>
        </w:rPr>
        <w:t xml:space="preserve">   </w:t>
      </w:r>
      <w:r>
        <w:rPr>
          <w:b/>
        </w:rPr>
        <w:t xml:space="preserve">        </w:t>
      </w:r>
      <w:r>
        <w:rPr>
          <w:b/>
          <w:sz w:val="28"/>
        </w:rPr>
        <w:t xml:space="preserve">Block: </w:t>
      </w:r>
      <w:r w:rsidR="00D76546">
        <w:rPr>
          <w:sz w:val="24"/>
          <w:szCs w:val="24"/>
        </w:rPr>
        <w:t>115</w:t>
      </w:r>
      <w:r>
        <w:rPr>
          <w:b/>
          <w:sz w:val="28"/>
        </w:rPr>
        <w:t xml:space="preserve"> Lot: </w:t>
      </w:r>
      <w:r w:rsidR="00D76546">
        <w:rPr>
          <w:sz w:val="24"/>
          <w:szCs w:val="24"/>
        </w:rPr>
        <w:t>3</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D76546">
        <w:rPr>
          <w:sz w:val="24"/>
          <w:szCs w:val="24"/>
        </w:rPr>
        <w:t>John Coppola</w:t>
      </w:r>
      <w:r>
        <w:rPr>
          <w:sz w:val="24"/>
          <w:szCs w:val="24"/>
        </w:rPr>
        <w:t xml:space="preserve">                     </w:t>
      </w:r>
      <w:r w:rsidR="00E92D92">
        <w:rPr>
          <w:sz w:val="24"/>
          <w:szCs w:val="24"/>
        </w:rPr>
        <w:t xml:space="preserve">    </w:t>
      </w:r>
      <w:r>
        <w:rPr>
          <w:sz w:val="24"/>
          <w:szCs w:val="24"/>
        </w:rPr>
        <w:t xml:space="preserve"> </w:t>
      </w:r>
      <w:r>
        <w:rPr>
          <w:b/>
          <w:sz w:val="28"/>
        </w:rPr>
        <w:t xml:space="preserve">Location: </w:t>
      </w:r>
      <w:r w:rsidR="00D76546">
        <w:rPr>
          <w:sz w:val="24"/>
          <w:szCs w:val="24"/>
        </w:rPr>
        <w:t>164 S Broad St</w:t>
      </w:r>
    </w:p>
    <w:p w:rsidR="00E55F5A" w:rsidRDefault="00E55F5A" w:rsidP="00E55F5A">
      <w:pPr>
        <w:rPr>
          <w:sz w:val="24"/>
        </w:rPr>
      </w:pPr>
      <w:r>
        <w:rPr>
          <w:sz w:val="24"/>
          <w:szCs w:val="24"/>
        </w:rPr>
        <w:t xml:space="preserve">              </w:t>
      </w:r>
      <w:r w:rsidR="00D76546">
        <w:rPr>
          <w:sz w:val="24"/>
          <w:szCs w:val="24"/>
        </w:rPr>
        <w:t xml:space="preserve">1742 </w:t>
      </w:r>
      <w:proofErr w:type="spellStart"/>
      <w:r w:rsidR="00D76546">
        <w:rPr>
          <w:sz w:val="24"/>
          <w:szCs w:val="24"/>
        </w:rPr>
        <w:t>Delsea</w:t>
      </w:r>
      <w:proofErr w:type="spellEnd"/>
      <w:r>
        <w:rPr>
          <w:sz w:val="24"/>
          <w:szCs w:val="24"/>
        </w:rPr>
        <w:t xml:space="preserve"> </w:t>
      </w:r>
      <w:proofErr w:type="spellStart"/>
      <w:r w:rsidR="000438C6">
        <w:rPr>
          <w:sz w:val="24"/>
          <w:szCs w:val="24"/>
        </w:rPr>
        <w:t>Dr</w:t>
      </w:r>
      <w:proofErr w:type="spellEnd"/>
      <w:r>
        <w:rPr>
          <w:sz w:val="24"/>
          <w:szCs w:val="24"/>
        </w:rPr>
        <w:t xml:space="preserve">                           </w:t>
      </w:r>
      <w:r w:rsidR="000438C6">
        <w:rPr>
          <w:sz w:val="24"/>
          <w:szCs w:val="24"/>
        </w:rPr>
        <w:t xml:space="preserve">                           </w:t>
      </w:r>
      <w:r>
        <w:rPr>
          <w:sz w:val="24"/>
        </w:rPr>
        <w:t>Woodbury, NJ 08096</w:t>
      </w:r>
      <w:r>
        <w:rPr>
          <w:sz w:val="24"/>
          <w:szCs w:val="24"/>
        </w:rPr>
        <w:t xml:space="preserve">                   </w:t>
      </w:r>
      <w:r>
        <w:rPr>
          <w:sz w:val="24"/>
        </w:rPr>
        <w:t xml:space="preserve">                                                                                                         </w:t>
      </w:r>
    </w:p>
    <w:p w:rsidR="000438C6" w:rsidRDefault="00E55F5A" w:rsidP="00E55F5A">
      <w:pPr>
        <w:rPr>
          <w:sz w:val="24"/>
          <w:szCs w:val="24"/>
        </w:rPr>
      </w:pPr>
      <w:r>
        <w:rPr>
          <w:sz w:val="24"/>
          <w:szCs w:val="24"/>
        </w:rPr>
        <w:t xml:space="preserve">              </w:t>
      </w:r>
      <w:r w:rsidR="00D76546">
        <w:rPr>
          <w:sz w:val="24"/>
          <w:szCs w:val="24"/>
        </w:rPr>
        <w:t>Deptford, NJ 0809</w:t>
      </w:r>
      <w:bookmarkStart w:id="0" w:name="_GoBack"/>
      <w:bookmarkEnd w:id="0"/>
      <w:r w:rsidR="000438C6">
        <w:rPr>
          <w:sz w:val="24"/>
          <w:szCs w:val="24"/>
        </w:rPr>
        <w:t>6</w:t>
      </w:r>
      <w:r>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w:t>
      </w:r>
      <w:r w:rsidR="000438C6">
        <w:rPr>
          <w:sz w:val="24"/>
        </w:rPr>
        <w:t>he public health and safety.</w:t>
      </w:r>
      <w:r>
        <w:t xml:space="preserve">                                                                                                </w:t>
      </w:r>
    </w:p>
    <w:p w:rsidR="00E55F5A" w:rsidRDefault="00E55F5A" w:rsidP="00E55F5A">
      <w:pPr>
        <w:rPr>
          <w:sz w:val="24"/>
        </w:rPr>
      </w:pPr>
      <w:r>
        <w:rPr>
          <w:b/>
          <w:sz w:val="24"/>
        </w:rPr>
        <w:t>Ordinance Number:</w:t>
      </w:r>
      <w:r>
        <w:rPr>
          <w:sz w:val="24"/>
        </w:rPr>
        <w:t xml:space="preserve"> </w:t>
      </w:r>
      <w:r w:rsidR="00BA65CF">
        <w:rPr>
          <w:b/>
          <w:sz w:val="24"/>
        </w:rPr>
        <w:t>2246-16</w:t>
      </w:r>
      <w:r>
        <w:rPr>
          <w:sz w:val="24"/>
        </w:rPr>
        <w:t xml:space="preserve">                       </w:t>
      </w:r>
      <w:r w:rsidR="00BA65CF">
        <w:rPr>
          <w:b/>
          <w:sz w:val="24"/>
        </w:rPr>
        <w:t>Chapter: 106-8</w:t>
      </w:r>
    </w:p>
    <w:p w:rsidR="00BA65CF" w:rsidRDefault="00BA65CF" w:rsidP="00BA65CF">
      <w:pPr>
        <w:rPr>
          <w:sz w:val="24"/>
        </w:rPr>
      </w:pPr>
      <w:r w:rsidRPr="00BA65CF">
        <w:rPr>
          <w:sz w:val="24"/>
        </w:rPr>
        <w:t>No person shall occupy or rent to another for occupancy any dwelling or dwelling unit for the purpose of living therein which does not conform to the provisions of this chapter and the International Property Maintenance Code, 2015 Edition, 1993 Regulations for Maintenance of Hotels and Multiple Dwellings and the State Building Code and their amendments or additions subsequent thereto, which are established hereby as the standards to be used in determining whether a dwelling is safe, sanitary and fit for human habitation. No cellar or any part thereof shall be used for sleeping purposes. Basements may be used for sleeping purposes, provided that the entire basement complies with all requirements of this chapter and the emergency escape provisions of the aforesaid State Building Code, that all furnaces or other heating or hot water facilities are so located, insulated and separated from living areas by resistive partitions of two-hour fire rating, that fire extinguishers are provided at an accessible location and proximity thereto for use in the case of fire and that the floors, ceilings and walls are impervious to leakage of underground and surface runoff water and are insulated from and free from dampness and moisture. Smoke detectors must comply with the Uniform Fire Safety Act, N.J.A.C. 5:18-4.19 and/or the aforesaid Regulations for Maintenance of Hotels and Multiple Dwellings.</w:t>
      </w: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pPr>
        <w:rPr>
          <w:sz w:val="24"/>
          <w:szCs w:val="24"/>
        </w:rPr>
      </w:pPr>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0438C6" w:rsidRDefault="000438C6" w:rsidP="00E55F5A"/>
    <w:p w:rsidR="00E55F5A" w:rsidRDefault="00E55F5A" w:rsidP="00E55F5A">
      <w:r>
        <w:tab/>
      </w:r>
      <w:r>
        <w:tab/>
        <w:t xml:space="preserve">                                              </w:t>
      </w:r>
      <w:r>
        <w:tab/>
      </w:r>
      <w:r>
        <w:tab/>
      </w:r>
      <w:r>
        <w:tab/>
      </w:r>
      <w:r>
        <w:tab/>
      </w:r>
      <w:r>
        <w:tab/>
      </w:r>
      <w:r>
        <w:tab/>
      </w:r>
      <w:r>
        <w:tab/>
        <w:t xml:space="preserve">                  </w:t>
      </w:r>
      <w:r w:rsidR="000438C6">
        <w:t xml:space="preserve">                             </w:t>
      </w:r>
      <w:r>
        <w:t xml:space="preserve">                                     </w:t>
      </w:r>
    </w:p>
    <w:p w:rsidR="009B1F96" w:rsidRDefault="00D76546"/>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438C6"/>
    <w:rsid w:val="00804590"/>
    <w:rsid w:val="009C6217"/>
    <w:rsid w:val="00BA65CF"/>
    <w:rsid w:val="00CD0CF3"/>
    <w:rsid w:val="00CF2279"/>
    <w:rsid w:val="00D76546"/>
    <w:rsid w:val="00E55F5A"/>
    <w:rsid w:val="00E92D92"/>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2019-10-31T14:48:00Z</cp:lastPrinted>
  <dcterms:created xsi:type="dcterms:W3CDTF">2019-10-31T14:51:00Z</dcterms:created>
  <dcterms:modified xsi:type="dcterms:W3CDTF">2019-10-31T14:51:00Z</dcterms:modified>
</cp:coreProperties>
</file>