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90283" w:rsidP="00E55F5A">
      <w:pPr>
        <w:jc w:val="center"/>
        <w:rPr>
          <w:b/>
          <w:sz w:val="28"/>
        </w:rPr>
      </w:pPr>
      <w:r>
        <w:rPr>
          <w:b/>
          <w:sz w:val="28"/>
        </w:rPr>
        <w:t>(856) 845-1300 ext. 1</w:t>
      </w:r>
      <w:r w:rsidR="00E55F5A">
        <w:rPr>
          <w:b/>
          <w:sz w:val="28"/>
        </w:rPr>
        <w:t>2</w:t>
      </w:r>
      <w:r>
        <w:rPr>
          <w:b/>
          <w:sz w:val="28"/>
        </w:rPr>
        <w:t>7</w:t>
      </w:r>
    </w:p>
    <w:p w:rsidR="00E55F5A" w:rsidRDefault="00090283"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E2B5D">
        <w:rPr>
          <w:sz w:val="24"/>
        </w:rPr>
        <w:t>November 4, 2019</w:t>
      </w:r>
      <w:r>
        <w:rPr>
          <w:b/>
          <w:sz w:val="32"/>
        </w:rPr>
        <w:t xml:space="preserve">        </w:t>
      </w:r>
      <w:r w:rsidR="00FE2B5D">
        <w:rPr>
          <w:b/>
          <w:sz w:val="32"/>
        </w:rPr>
        <w:t xml:space="preserve">    </w:t>
      </w:r>
      <w:r>
        <w:rPr>
          <w:b/>
          <w:sz w:val="28"/>
        </w:rPr>
        <w:t>Issuance Date:</w:t>
      </w:r>
      <w:r>
        <w:rPr>
          <w:b/>
          <w:sz w:val="32"/>
        </w:rPr>
        <w:t xml:space="preserve"> </w:t>
      </w:r>
      <w:r w:rsidR="00FE2B5D">
        <w:rPr>
          <w:sz w:val="24"/>
        </w:rPr>
        <w:t>November 5</w:t>
      </w:r>
      <w:r w:rsidR="00090283">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90283">
        <w:rPr>
          <w:sz w:val="24"/>
          <w:szCs w:val="24"/>
        </w:rPr>
        <w:t>November</w:t>
      </w:r>
      <w:r w:rsidR="000D270B">
        <w:rPr>
          <w:sz w:val="24"/>
          <w:szCs w:val="24"/>
        </w:rPr>
        <w:t xml:space="preserve"> </w:t>
      </w:r>
      <w:r w:rsidR="00FE2B5D">
        <w:rPr>
          <w:sz w:val="24"/>
          <w:szCs w:val="24"/>
        </w:rPr>
        <w:t>15</w:t>
      </w:r>
      <w:r>
        <w:rPr>
          <w:sz w:val="24"/>
          <w:szCs w:val="24"/>
        </w:rPr>
        <w:t>, 201</w:t>
      </w:r>
      <w:r w:rsidR="00090283">
        <w:rPr>
          <w:sz w:val="24"/>
          <w:szCs w:val="24"/>
        </w:rPr>
        <w:t>9</w:t>
      </w:r>
      <w:r>
        <w:rPr>
          <w:sz w:val="24"/>
          <w:szCs w:val="24"/>
        </w:rPr>
        <w:t xml:space="preserve">          </w:t>
      </w:r>
      <w:r w:rsidR="00090283">
        <w:rPr>
          <w:b/>
        </w:rPr>
        <w:t xml:space="preserve">  </w:t>
      </w:r>
      <w:r>
        <w:rPr>
          <w:b/>
          <w:sz w:val="28"/>
        </w:rPr>
        <w:t xml:space="preserve">Block: </w:t>
      </w:r>
      <w:r w:rsidR="00FE2B5D">
        <w:rPr>
          <w:sz w:val="28"/>
        </w:rPr>
        <w:t>118</w:t>
      </w:r>
      <w:r>
        <w:rPr>
          <w:b/>
          <w:sz w:val="28"/>
        </w:rPr>
        <w:t xml:space="preserve"> Lot: </w:t>
      </w:r>
      <w:r w:rsidR="00FE2B5D">
        <w:rPr>
          <w:sz w:val="28"/>
        </w:rPr>
        <w:t>7.0</w:t>
      </w:r>
      <w:r w:rsidR="000D270B" w:rsidRPr="00FE2B5D">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FE2B5D">
        <w:rPr>
          <w:sz w:val="24"/>
          <w:szCs w:val="24"/>
        </w:rPr>
        <w:t xml:space="preserve">Mohammad </w:t>
      </w:r>
      <w:proofErr w:type="spellStart"/>
      <w:r w:rsidR="00FE2B5D">
        <w:rPr>
          <w:sz w:val="24"/>
          <w:szCs w:val="24"/>
        </w:rPr>
        <w:t>Kalam</w:t>
      </w:r>
      <w:proofErr w:type="spellEnd"/>
      <w:r>
        <w:rPr>
          <w:sz w:val="24"/>
          <w:szCs w:val="24"/>
        </w:rPr>
        <w:t xml:space="preserve">  </w:t>
      </w:r>
      <w:r w:rsidR="000D270B">
        <w:rPr>
          <w:sz w:val="24"/>
          <w:szCs w:val="24"/>
        </w:rPr>
        <w:t xml:space="preserve">  </w:t>
      </w:r>
      <w:r w:rsidR="00090283">
        <w:rPr>
          <w:sz w:val="24"/>
          <w:szCs w:val="24"/>
        </w:rPr>
        <w:t xml:space="preserve">                             </w:t>
      </w:r>
      <w:r w:rsidR="000D270B">
        <w:rPr>
          <w:sz w:val="24"/>
          <w:szCs w:val="24"/>
        </w:rPr>
        <w:t xml:space="preserve">   </w:t>
      </w:r>
      <w:r>
        <w:rPr>
          <w:b/>
          <w:sz w:val="28"/>
        </w:rPr>
        <w:t xml:space="preserve">Location: </w:t>
      </w:r>
      <w:r w:rsidR="00090283">
        <w:rPr>
          <w:sz w:val="24"/>
          <w:szCs w:val="24"/>
        </w:rPr>
        <w:t xml:space="preserve"> </w:t>
      </w:r>
      <w:r w:rsidR="00FE2B5D">
        <w:rPr>
          <w:sz w:val="24"/>
          <w:szCs w:val="24"/>
        </w:rPr>
        <w:t>22 S</w:t>
      </w:r>
      <w:r w:rsidR="00090283">
        <w:rPr>
          <w:sz w:val="24"/>
          <w:szCs w:val="24"/>
        </w:rPr>
        <w:t xml:space="preserve"> Broad St</w:t>
      </w:r>
    </w:p>
    <w:p w:rsidR="00E55F5A" w:rsidRDefault="00E55F5A" w:rsidP="00E55F5A">
      <w:pPr>
        <w:rPr>
          <w:sz w:val="24"/>
        </w:rPr>
      </w:pPr>
      <w:r>
        <w:rPr>
          <w:sz w:val="24"/>
          <w:szCs w:val="24"/>
        </w:rPr>
        <w:t xml:space="preserve">               </w:t>
      </w:r>
      <w:r w:rsidR="00FE2B5D">
        <w:rPr>
          <w:sz w:val="24"/>
          <w:szCs w:val="24"/>
        </w:rPr>
        <w:t xml:space="preserve">127 Revere </w:t>
      </w:r>
      <w:proofErr w:type="spellStart"/>
      <w:r w:rsidR="00FE2B5D">
        <w:rPr>
          <w:sz w:val="24"/>
          <w:szCs w:val="24"/>
        </w:rPr>
        <w:t>Dr</w:t>
      </w:r>
      <w:proofErr w:type="spellEnd"/>
      <w:r w:rsidR="00FE2B5D">
        <w:rPr>
          <w:sz w:val="24"/>
          <w:szCs w:val="24"/>
        </w:rPr>
        <w:t xml:space="preserve">                                                                </w:t>
      </w:r>
      <w:r>
        <w:rPr>
          <w:sz w:val="24"/>
        </w:rPr>
        <w:t>Woodbury, NJ 08096</w:t>
      </w:r>
      <w:r>
        <w:rPr>
          <w:sz w:val="24"/>
          <w:szCs w:val="24"/>
        </w:rPr>
        <w:t xml:space="preserve">                   </w:t>
      </w:r>
      <w:r>
        <w:rPr>
          <w:sz w:val="24"/>
        </w:rPr>
        <w:t xml:space="preserve">                                                                                                         </w:t>
      </w:r>
    </w:p>
    <w:p w:rsidR="00090283" w:rsidRDefault="00E55F5A" w:rsidP="00E55F5A">
      <w:pPr>
        <w:rPr>
          <w:sz w:val="24"/>
          <w:szCs w:val="24"/>
        </w:rPr>
      </w:pPr>
      <w:r>
        <w:rPr>
          <w:sz w:val="24"/>
          <w:szCs w:val="24"/>
        </w:rPr>
        <w:t xml:space="preserve">               </w:t>
      </w:r>
      <w:r w:rsidR="00FE2B5D">
        <w:rPr>
          <w:sz w:val="24"/>
          <w:szCs w:val="24"/>
        </w:rPr>
        <w:t>Deptford</w:t>
      </w:r>
      <w:bookmarkStart w:id="0" w:name="_GoBack"/>
      <w:bookmarkEnd w:id="0"/>
      <w:r w:rsidR="00090283">
        <w:rPr>
          <w:sz w:val="24"/>
          <w:szCs w:val="24"/>
        </w:rPr>
        <w:t xml:space="preserve">, </w:t>
      </w:r>
      <w:proofErr w:type="spellStart"/>
      <w:r w:rsidR="00090283">
        <w:rPr>
          <w:sz w:val="24"/>
          <w:szCs w:val="24"/>
        </w:rPr>
        <w:t>Nj</w:t>
      </w:r>
      <w:proofErr w:type="spellEnd"/>
      <w:r w:rsidR="00090283">
        <w:rPr>
          <w:sz w:val="24"/>
          <w:szCs w:val="24"/>
        </w:rPr>
        <w:t xml:space="preserve"> 08096</w:t>
      </w:r>
      <w:r>
        <w:rPr>
          <w:sz w:val="24"/>
          <w:szCs w:val="24"/>
        </w:rPr>
        <w:t xml:space="preserve">   </w:t>
      </w:r>
    </w:p>
    <w:p w:rsidR="00090283" w:rsidRDefault="00090283" w:rsidP="00E55F5A">
      <w:pPr>
        <w:rPr>
          <w:sz w:val="24"/>
          <w:szCs w:val="24"/>
        </w:rPr>
      </w:pPr>
    </w:p>
    <w:p w:rsidR="00090283" w:rsidRDefault="00090283" w:rsidP="00E55F5A">
      <w:pPr>
        <w:rPr>
          <w:sz w:val="24"/>
          <w:szCs w:val="24"/>
        </w:rPr>
      </w:pP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90283">
        <w:rPr>
          <w:sz w:val="24"/>
        </w:rPr>
        <w:t xml:space="preserve">he public health and safety. </w:t>
      </w:r>
    </w:p>
    <w:p w:rsidR="00E55F5A" w:rsidRDefault="00E55F5A" w:rsidP="000D270B">
      <w:pPr>
        <w:rPr>
          <w:sz w:val="24"/>
        </w:rPr>
      </w:pPr>
      <w:r>
        <w:t xml:space="preserve">                                                                                                </w:t>
      </w:r>
    </w:p>
    <w:p w:rsidR="00090283" w:rsidRPr="00090283" w:rsidRDefault="00090283" w:rsidP="00090283">
      <w:pPr>
        <w:rPr>
          <w:b/>
          <w:sz w:val="24"/>
        </w:rPr>
      </w:pPr>
      <w:r w:rsidRPr="00090283">
        <w:rPr>
          <w:b/>
          <w:sz w:val="24"/>
        </w:rPr>
        <w:t xml:space="preserve">§ 202-87.3 Signs requiring a permit. </w:t>
      </w:r>
    </w:p>
    <w:p w:rsidR="00E55F5A" w:rsidRDefault="00090283" w:rsidP="00090283">
      <w:pPr>
        <w:rPr>
          <w:sz w:val="24"/>
        </w:rPr>
      </w:pPr>
      <w:r w:rsidRPr="00090283">
        <w:rPr>
          <w:sz w:val="24"/>
        </w:rPr>
        <w:t>The following outlines the standards for signs that require a permit by zoning district.</w:t>
      </w:r>
    </w:p>
    <w:p w:rsidR="00090283" w:rsidRDefault="00090283" w:rsidP="00090283">
      <w:pPr>
        <w:rPr>
          <w:sz w:val="24"/>
        </w:rPr>
      </w:pPr>
      <w:r>
        <w:rPr>
          <w:sz w:val="24"/>
        </w:rPr>
        <w:t xml:space="preserve">E. </w:t>
      </w:r>
      <w:r w:rsidRPr="00090283">
        <w:rPr>
          <w:sz w:val="24"/>
        </w:rPr>
        <w:t>Sidewalk signs (formerly called portable signs). Any sign not permanently attached to the ground or other permanent structure; or a sign designed to be transported, including but not limited to signs designed to be transported by means of wheels; signs converted to A or T frames; and menu and sandwich board signs.</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55F5A" w:rsidP="00E55F5A">
      <w:r>
        <w:rPr>
          <w:rFonts w:ascii="Vladimir Script" w:hAnsi="Vladimir Script"/>
          <w:sz w:val="48"/>
          <w:szCs w:val="48"/>
        </w:rPr>
        <w:t>John Leech</w:t>
      </w:r>
      <w:r>
        <w:tab/>
      </w:r>
      <w:r>
        <w:tab/>
      </w:r>
      <w:r>
        <w:tab/>
        <w:t xml:space="preserve">                                     </w:t>
      </w:r>
    </w:p>
    <w:p w:rsidR="009B1F96" w:rsidRDefault="00FE2B5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90283"/>
    <w:rsid w:val="000D270B"/>
    <w:rsid w:val="0063653A"/>
    <w:rsid w:val="00804590"/>
    <w:rsid w:val="009C6217"/>
    <w:rsid w:val="00CF2279"/>
    <w:rsid w:val="00E55F5A"/>
    <w:rsid w:val="00EB5C4C"/>
    <w:rsid w:val="00FD686C"/>
    <w:rsid w:val="00FE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2019-11-06T21:00:00Z</dcterms:created>
  <dcterms:modified xsi:type="dcterms:W3CDTF">2019-11-06T21:00:00Z</dcterms:modified>
</cp:coreProperties>
</file>