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090B33" w:rsidP="00E55F5A">
      <w:pPr>
        <w:jc w:val="center"/>
        <w:rPr>
          <w:b/>
          <w:sz w:val="44"/>
          <w:szCs w:val="44"/>
        </w:rPr>
      </w:pPr>
      <w:r>
        <w:rPr>
          <w:noProof/>
        </w:rPr>
        <mc:AlternateContent>
          <mc:Choice Requires="wps">
            <w:drawing>
              <wp:anchor distT="0" distB="0" distL="114300" distR="114300" simplePos="0" relativeHeight="251659264" behindDoc="0" locked="0" layoutInCell="1" allowOverlap="1" wp14:anchorId="7117AC75" wp14:editId="343FF246">
                <wp:simplePos x="0" y="0"/>
                <wp:positionH relativeFrom="column">
                  <wp:posOffset>0</wp:posOffset>
                </wp:positionH>
                <wp:positionV relativeFrom="paragraph">
                  <wp:posOffset>0</wp:posOffset>
                </wp:positionV>
                <wp:extent cx="1828800" cy="1828800"/>
                <wp:effectExtent l="0" t="552450" r="0" b="551815"/>
                <wp:wrapNone/>
                <wp:docPr id="1" name="Text Box 1"/>
                <wp:cNvGraphicFramePr/>
                <a:graphic xmlns:a="http://schemas.openxmlformats.org/drawingml/2006/main">
                  <a:graphicData uri="http://schemas.microsoft.com/office/word/2010/wordprocessingShape">
                    <wps:wsp>
                      <wps:cNvSpPr txBox="1"/>
                      <wps:spPr>
                        <a:xfrm rot="20057861">
                          <a:off x="0" y="0"/>
                          <a:ext cx="1828800" cy="1828800"/>
                        </a:xfrm>
                        <a:prstGeom prst="rect">
                          <a:avLst/>
                        </a:prstGeom>
                        <a:noFill/>
                        <a:ln>
                          <a:noFill/>
                        </a:ln>
                        <a:effectLst/>
                      </wps:spPr>
                      <wps:txbx>
                        <w:txbxContent>
                          <w:p w:rsidR="00090B33" w:rsidRPr="00090B33" w:rsidRDefault="00090B33" w:rsidP="00090B33">
                            <w:pPr>
                              <w:jc w:val="center"/>
                              <w:rPr>
                                <w:b/>
                                <w:i/>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b/>
                                <w:i/>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width:2in;height:2in;rotation:-1684427fd;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" filled="f" stroked="f">
                <v:fill o:detectmouseclick="t"/>
                <v:textbox style="mso-fit-shape-to-text:t">
                  <w:txbxContent>
                    <w:p w:rsidR="00090B33" w:rsidRPr="00090B33" w:rsidRDefault="00090B33" w:rsidP="00090B33">
                      <w:pPr>
                        <w:jc w:val="center"/>
                        <w:rPr>
                          <w:b/>
                          <w:i/>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pPr>
                      <w:r>
                        <w:rPr>
                          <w:b/>
                          <w:i/>
                          <w:outline/>
                          <w:color w:val="C0504D" w:themeColor="accent2"/>
                          <w:sz w:val="72"/>
                          <w:szCs w:val="72"/>
                          <w14:shadow w14:blurRad="25501" w14:dist="22999" w14:dir="7020000" w14:sx="100000" w14:sy="100000" w14:kx="0" w14:ky="0" w14:algn="tl">
                            <w14:srgbClr w14:val="000000">
                              <w14:alpha w14:val="50000"/>
                            </w14:srgbClr>
                          </w14:shadow>
                          <w14:textOutline w14:w="17995" w14:cap="flat" w14:cmpd="sng" w14:algn="ctr">
                            <w14:solidFill>
                              <w14:schemeClr w14:val="accent2">
                                <w14:satMod w14:val="140000"/>
                              </w14:schemeClr>
                            </w14:solidFill>
                            <w14:prstDash w14:val="solid"/>
                            <w14:miter w14:lim="0"/>
                          </w14:textOutline>
                          <w14:textFill>
                            <w14:noFill/>
                          </w14:textFill>
                        </w:rPr>
                        <w:t>Resolved</w:t>
                      </w:r>
                    </w:p>
                  </w:txbxContent>
                </v:textbox>
              </v:shape>
            </w:pict>
          </mc:Fallback>
        </mc:AlternateContent>
      </w:r>
      <w:r w:rsidR="00E55F5A">
        <w:rPr>
          <w:b/>
          <w:i/>
          <w:sz w:val="44"/>
          <w:szCs w:val="44"/>
        </w:rPr>
        <w:t xml:space="preserve">City </w:t>
      </w:r>
      <w:bookmarkStart w:id="0" w:name="_GoBack"/>
      <w:bookmarkEnd w:id="0"/>
      <w:r w:rsidR="00E55F5A">
        <w:rPr>
          <w:b/>
          <w:i/>
          <w:sz w:val="44"/>
          <w:szCs w:val="44"/>
        </w:rPr>
        <w:t>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22831">
        <w:rPr>
          <w:sz w:val="24"/>
        </w:rPr>
        <w:t>May 20, 2019</w:t>
      </w:r>
      <w:r>
        <w:rPr>
          <w:b/>
          <w:sz w:val="32"/>
        </w:rPr>
        <w:t xml:space="preserve">       </w:t>
      </w:r>
      <w:r>
        <w:rPr>
          <w:b/>
          <w:sz w:val="28"/>
        </w:rPr>
        <w:t>Issuance Date:</w:t>
      </w:r>
      <w:r>
        <w:rPr>
          <w:b/>
          <w:sz w:val="32"/>
        </w:rPr>
        <w:t xml:space="preserve"> </w:t>
      </w:r>
      <w:r w:rsidR="00F22831">
        <w:rPr>
          <w:sz w:val="24"/>
        </w:rPr>
        <w:t>May 22,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22831">
        <w:rPr>
          <w:sz w:val="24"/>
          <w:szCs w:val="24"/>
        </w:rPr>
        <w:t>June 1, 2019</w:t>
      </w:r>
      <w:r w:rsidR="005478D4">
        <w:rPr>
          <w:sz w:val="24"/>
          <w:szCs w:val="24"/>
        </w:rPr>
        <w:t xml:space="preserve">      </w:t>
      </w:r>
      <w:r w:rsidR="00F22831">
        <w:rPr>
          <w:sz w:val="24"/>
          <w:szCs w:val="24"/>
        </w:rPr>
        <w:t xml:space="preserve">    </w:t>
      </w:r>
      <w:r>
        <w:rPr>
          <w:b/>
          <w:sz w:val="28"/>
        </w:rPr>
        <w:t xml:space="preserve">Block: </w:t>
      </w:r>
      <w:r w:rsidR="00DC692E">
        <w:rPr>
          <w:sz w:val="24"/>
          <w:szCs w:val="24"/>
        </w:rPr>
        <w:t xml:space="preserve">177 </w:t>
      </w:r>
      <w:r>
        <w:rPr>
          <w:b/>
          <w:sz w:val="28"/>
        </w:rPr>
        <w:t xml:space="preserve">Lot: </w:t>
      </w:r>
      <w:r w:rsidR="00DC692E">
        <w:rPr>
          <w:sz w:val="24"/>
          <w:szCs w:val="24"/>
        </w:rPr>
        <w:t>13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DC692E">
        <w:rPr>
          <w:sz w:val="24"/>
          <w:szCs w:val="24"/>
        </w:rPr>
        <w:t xml:space="preserve">Mario </w:t>
      </w:r>
      <w:proofErr w:type="spellStart"/>
      <w:r w:rsidR="00DC692E">
        <w:rPr>
          <w:sz w:val="24"/>
          <w:szCs w:val="24"/>
        </w:rPr>
        <w:t>Clementoni</w:t>
      </w:r>
      <w:proofErr w:type="spellEnd"/>
      <w:r w:rsidR="005478D4">
        <w:rPr>
          <w:b/>
          <w:sz w:val="24"/>
          <w:szCs w:val="24"/>
        </w:rPr>
        <w:t xml:space="preserve">   </w:t>
      </w:r>
      <w:r w:rsidR="005478D4">
        <w:rPr>
          <w:b/>
          <w:sz w:val="28"/>
        </w:rPr>
        <w:t xml:space="preserve">                   </w:t>
      </w:r>
      <w:r>
        <w:rPr>
          <w:b/>
          <w:sz w:val="28"/>
        </w:rPr>
        <w:t xml:space="preserve">Location: </w:t>
      </w:r>
      <w:r w:rsidR="00DC692E">
        <w:rPr>
          <w:sz w:val="24"/>
          <w:szCs w:val="24"/>
        </w:rPr>
        <w:t>1015 Tatum</w:t>
      </w:r>
    </w:p>
    <w:p w:rsidR="00E55F5A" w:rsidRDefault="00E55F5A" w:rsidP="00E55F5A">
      <w:pPr>
        <w:rPr>
          <w:sz w:val="24"/>
        </w:rPr>
      </w:pPr>
      <w:r>
        <w:rPr>
          <w:sz w:val="24"/>
          <w:szCs w:val="24"/>
        </w:rPr>
        <w:t xml:space="preserve">               </w:t>
      </w:r>
      <w:r w:rsidR="00DC692E">
        <w:rPr>
          <w:sz w:val="24"/>
          <w:szCs w:val="24"/>
        </w:rPr>
        <w:t>115 Rugby Pl.</w:t>
      </w:r>
      <w:r>
        <w:rPr>
          <w:sz w:val="24"/>
          <w:szCs w:val="24"/>
        </w:rPr>
        <w:t xml:space="preserve">                                                    </w:t>
      </w:r>
      <w:r>
        <w:rPr>
          <w:sz w:val="24"/>
        </w:rPr>
        <w:t>Woodbury, NJ 08096</w:t>
      </w:r>
      <w:r>
        <w:rPr>
          <w:sz w:val="24"/>
          <w:szCs w:val="24"/>
        </w:rPr>
        <w:t xml:space="preserve">                   </w:t>
      </w:r>
      <w:r>
        <w:rPr>
          <w:sz w:val="24"/>
        </w:rPr>
        <w:t xml:space="preserve">                                                                                                         </w:t>
      </w:r>
    </w:p>
    <w:p w:rsidR="00DC692E" w:rsidRDefault="00E55F5A" w:rsidP="00E55F5A">
      <w:pPr>
        <w:rPr>
          <w:sz w:val="24"/>
          <w:szCs w:val="24"/>
        </w:rPr>
      </w:pPr>
      <w:r>
        <w:rPr>
          <w:sz w:val="24"/>
          <w:szCs w:val="24"/>
        </w:rPr>
        <w:t xml:space="preserve">                </w:t>
      </w:r>
      <w:r w:rsidR="00DC692E">
        <w:rPr>
          <w:sz w:val="24"/>
          <w:szCs w:val="24"/>
        </w:rPr>
        <w:t>Woodbury, NJ</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090B33"/>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90B33"/>
    <w:rsid w:val="005478D4"/>
    <w:rsid w:val="00804590"/>
    <w:rsid w:val="009C6217"/>
    <w:rsid w:val="00CF2279"/>
    <w:rsid w:val="00DC692E"/>
    <w:rsid w:val="00E55F5A"/>
    <w:rsid w:val="00EB5C4C"/>
    <w:rsid w:val="00F22831"/>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2019-05-22T15:08:00Z</cp:lastPrinted>
  <dcterms:created xsi:type="dcterms:W3CDTF">2019-06-07T17:48:00Z</dcterms:created>
  <dcterms:modified xsi:type="dcterms:W3CDTF">2019-06-07T17:48:00Z</dcterms:modified>
</cp:coreProperties>
</file>