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307636">
        <w:rPr>
          <w:sz w:val="24"/>
        </w:rPr>
        <w:t>June 5, 2019</w:t>
      </w:r>
      <w:r>
        <w:rPr>
          <w:b/>
          <w:sz w:val="32"/>
        </w:rPr>
        <w:t xml:space="preserve">        </w:t>
      </w:r>
      <w:r>
        <w:rPr>
          <w:b/>
          <w:sz w:val="28"/>
        </w:rPr>
        <w:t>Issuance Date:</w:t>
      </w:r>
      <w:r>
        <w:rPr>
          <w:b/>
          <w:sz w:val="32"/>
        </w:rPr>
        <w:t xml:space="preserve"> </w:t>
      </w:r>
      <w:r w:rsidR="00307636">
        <w:rPr>
          <w:sz w:val="24"/>
        </w:rPr>
        <w:t>June 5, 2019</w:t>
      </w:r>
    </w:p>
    <w:p w:rsidR="00E55F5A" w:rsidRDefault="00E55F5A" w:rsidP="00E55F5A">
      <w:pPr>
        <w:rPr>
          <w:sz w:val="32"/>
        </w:rPr>
      </w:pPr>
    </w:p>
    <w:p w:rsidR="00E55F5A" w:rsidRDefault="00E55F5A" w:rsidP="00E55F5A">
      <w:pPr>
        <w:tabs>
          <w:tab w:val="left" w:pos="7320"/>
        </w:tabs>
      </w:pPr>
      <w:r>
        <w:rPr>
          <w:b/>
          <w:sz w:val="28"/>
        </w:rPr>
        <w:t xml:space="preserve">Block: </w:t>
      </w:r>
      <w:r w:rsidR="00E20A8E">
        <w:rPr>
          <w:sz w:val="24"/>
          <w:szCs w:val="24"/>
        </w:rPr>
        <w:t>119</w:t>
      </w:r>
      <w:r>
        <w:rPr>
          <w:b/>
          <w:sz w:val="28"/>
        </w:rPr>
        <w:t xml:space="preserve"> Lot: </w:t>
      </w:r>
      <w:r w:rsidR="00E20A8E">
        <w:rPr>
          <w:sz w:val="24"/>
          <w:szCs w:val="24"/>
        </w:rPr>
        <w:t>31.01</w:t>
      </w:r>
    </w:p>
    <w:p w:rsidR="00E55F5A" w:rsidRDefault="00E55F5A" w:rsidP="00E55F5A">
      <w:r>
        <w:tab/>
        <w:t xml:space="preserve">     </w:t>
      </w:r>
      <w:bookmarkStart w:id="0" w:name="_GoBack"/>
      <w:bookmarkEnd w:id="0"/>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E20A8E" w:rsidRPr="00E20A8E">
        <w:rPr>
          <w:sz w:val="24"/>
          <w:szCs w:val="24"/>
        </w:rPr>
        <w:t xml:space="preserve">Christina </w:t>
      </w:r>
      <w:proofErr w:type="spellStart"/>
      <w:r w:rsidR="00E20A8E" w:rsidRPr="00E20A8E">
        <w:rPr>
          <w:sz w:val="24"/>
          <w:szCs w:val="24"/>
        </w:rPr>
        <w:t>Eisenreich</w:t>
      </w:r>
      <w:proofErr w:type="spellEnd"/>
      <w:r>
        <w:rPr>
          <w:sz w:val="24"/>
          <w:szCs w:val="24"/>
        </w:rPr>
        <w:t xml:space="preserve">                  </w:t>
      </w:r>
      <w:r w:rsidR="00307636">
        <w:rPr>
          <w:sz w:val="24"/>
          <w:szCs w:val="24"/>
        </w:rPr>
        <w:t xml:space="preserve">              </w:t>
      </w:r>
      <w:r>
        <w:rPr>
          <w:b/>
          <w:sz w:val="28"/>
        </w:rPr>
        <w:t xml:space="preserve">Location: </w:t>
      </w:r>
      <w:r w:rsidR="00E20A8E">
        <w:rPr>
          <w:sz w:val="24"/>
          <w:szCs w:val="24"/>
        </w:rPr>
        <w:t>64 E Centre St.</w:t>
      </w:r>
    </w:p>
    <w:p w:rsidR="007D439E" w:rsidRDefault="00307636" w:rsidP="00E55F5A">
      <w:pPr>
        <w:rPr>
          <w:sz w:val="24"/>
          <w:szCs w:val="24"/>
        </w:rPr>
      </w:pPr>
      <w:r>
        <w:rPr>
          <w:sz w:val="24"/>
          <w:szCs w:val="24"/>
        </w:rPr>
        <w:t xml:space="preserve">                                              </w:t>
      </w:r>
      <w:r w:rsidR="00487D6F">
        <w:rPr>
          <w:sz w:val="24"/>
          <w:szCs w:val="24"/>
        </w:rPr>
        <w:t xml:space="preserve">    </w:t>
      </w:r>
      <w:r w:rsidR="00E55F5A">
        <w:rPr>
          <w:sz w:val="24"/>
          <w:szCs w:val="24"/>
        </w:rPr>
        <w:t xml:space="preserve"> </w:t>
      </w:r>
      <w:r w:rsidR="006F3746">
        <w:rPr>
          <w:sz w:val="24"/>
          <w:szCs w:val="24"/>
        </w:rPr>
        <w:t xml:space="preserve">        </w:t>
      </w:r>
      <w:r>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CF7C7B" w:rsidP="00E55F5A">
      <w:r>
        <w:rPr>
          <w:noProof/>
        </w:rPr>
        <mc:AlternateContent>
          <mc:Choice Requires="wps">
            <w:drawing>
              <wp:anchor distT="0" distB="0" distL="114300" distR="114300" simplePos="0" relativeHeight="251659264" behindDoc="0" locked="0" layoutInCell="1" allowOverlap="1" wp14:anchorId="451E2845" wp14:editId="30FBC7E4">
                <wp:simplePos x="0" y="0"/>
                <wp:positionH relativeFrom="column">
                  <wp:posOffset>0</wp:posOffset>
                </wp:positionH>
                <wp:positionV relativeFrom="paragraph">
                  <wp:posOffset>114935</wp:posOffset>
                </wp:positionV>
                <wp:extent cx="2095500" cy="534035"/>
                <wp:effectExtent l="0" t="400050" r="0" b="418465"/>
                <wp:wrapNone/>
                <wp:docPr id="1" name="Text Box 1"/>
                <wp:cNvGraphicFramePr/>
                <a:graphic xmlns:a="http://schemas.openxmlformats.org/drawingml/2006/main">
                  <a:graphicData uri="http://schemas.microsoft.com/office/word/2010/wordprocessingShape">
                    <wps:wsp>
                      <wps:cNvSpPr txBox="1"/>
                      <wps:spPr>
                        <a:xfrm rot="19986146">
                          <a:off x="0" y="0"/>
                          <a:ext cx="2095500" cy="534035"/>
                        </a:xfrm>
                        <a:prstGeom prst="rect">
                          <a:avLst/>
                        </a:prstGeom>
                        <a:noFill/>
                        <a:ln>
                          <a:noFill/>
                        </a:ln>
                        <a:effectLst/>
                      </wps:spPr>
                      <wps:txbx>
                        <w:txbxContent>
                          <w:p w:rsidR="00CF7C7B" w:rsidRPr="00CF7C7B" w:rsidRDefault="00CF7C7B" w:rsidP="00CF7C7B">
                            <w:pPr>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9.05pt;width:165pt;height:42.05pt;rotation:-176275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" filled="f" stroked="f">
                <v:fill o:detectmouseclick="t"/>
                <v:textbox>
                  <w:txbxContent>
                    <w:p w:rsidR="00CF7C7B" w:rsidRPr="00CF7C7B" w:rsidRDefault="00CF7C7B" w:rsidP="00CF7C7B">
                      <w:pPr>
                        <w:jc w:val="cente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b/>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p>
                  </w:txbxContent>
                </v:textbox>
              </v:shape>
            </w:pict>
          </mc:Fallback>
        </mc:AlternateContent>
      </w:r>
      <w:r w:rsidR="00E55F5A">
        <w:t xml:space="preserve">     </w:t>
      </w:r>
      <w:r w:rsidR="00E55F5A">
        <w:rPr>
          <w:sz w:val="24"/>
        </w:rPr>
        <w:t>Please</w:t>
      </w:r>
      <w:r w:rsidR="00E55F5A">
        <w:t xml:space="preserve"> </w:t>
      </w:r>
      <w:r w:rsidR="00E55F5A">
        <w:rPr>
          <w:b/>
          <w:sz w:val="24"/>
        </w:rPr>
        <w:t xml:space="preserve">take notice </w:t>
      </w:r>
      <w:r w:rsidR="00E55F5A">
        <w:rPr>
          <w:sz w:val="24"/>
        </w:rPr>
        <w:t xml:space="preserve">that inspections conducted by the Housing Official at the above referenced location disclosed that housing and/or safety violations exist which requires immediate action in order to protect the public health and safety. </w:t>
      </w:r>
      <w:r w:rsidR="00E55F5A">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D5B6E"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487D6F" w:rsidRDefault="00487D6F"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lastRenderedPageBreak/>
        <w:tab/>
      </w:r>
      <w:r>
        <w:tab/>
      </w:r>
      <w:r>
        <w:tab/>
        <w:t xml:space="preserve">                                     </w:t>
      </w:r>
    </w:p>
    <w:p w:rsidR="009B1F96" w:rsidRDefault="00CF7C7B"/>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D3DD5"/>
    <w:rsid w:val="00307636"/>
    <w:rsid w:val="00487D6F"/>
    <w:rsid w:val="006F3746"/>
    <w:rsid w:val="007D439E"/>
    <w:rsid w:val="00804590"/>
    <w:rsid w:val="009C6217"/>
    <w:rsid w:val="00CF2279"/>
    <w:rsid w:val="00CF7C7B"/>
    <w:rsid w:val="00D53BD5"/>
    <w:rsid w:val="00E20A8E"/>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2019-06-17T20:08:00Z</dcterms:created>
  <dcterms:modified xsi:type="dcterms:W3CDTF">2019-06-17T20:08:00Z</dcterms:modified>
</cp:coreProperties>
</file>