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86E9F" w14:textId="0EC0FA1B" w:rsidR="00AA6A14" w:rsidRDefault="002F7317" w:rsidP="00374E44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  <w:bookmarkStart w:id="0" w:name="_Hlk136342126"/>
      <w:r w:rsidRPr="002F7317">
        <w:rPr>
          <w:sz w:val="24"/>
          <w:szCs w:val="24"/>
          <w:u w:val="single"/>
        </w:rPr>
        <w:t>Request</w:t>
      </w:r>
      <w:r>
        <w:rPr>
          <w:sz w:val="24"/>
          <w:szCs w:val="24"/>
        </w:rPr>
        <w:t xml:space="preserve">: </w:t>
      </w:r>
    </w:p>
    <w:p w14:paraId="4881C41B" w14:textId="77777777" w:rsidR="00531830" w:rsidRDefault="00531830" w:rsidP="00374E44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</w:p>
    <w:p w14:paraId="6C9567AD" w14:textId="500C7E66" w:rsidR="00531830" w:rsidRDefault="00531830" w:rsidP="00374E44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Body Worn Camera (BWC)</w:t>
      </w:r>
      <w:r w:rsidR="00FC11E5">
        <w:rPr>
          <w:sz w:val="24"/>
          <w:szCs w:val="24"/>
        </w:rPr>
        <w:t xml:space="preserve"> footage from the arresting officer </w:t>
      </w:r>
      <w:r>
        <w:rPr>
          <w:sz w:val="24"/>
          <w:szCs w:val="24"/>
        </w:rPr>
        <w:t>(case 2</w:t>
      </w:r>
      <w:r w:rsidR="00072D9D">
        <w:rPr>
          <w:sz w:val="24"/>
          <w:szCs w:val="24"/>
        </w:rPr>
        <w:t>4</w:t>
      </w:r>
      <w:r>
        <w:rPr>
          <w:sz w:val="24"/>
          <w:szCs w:val="24"/>
        </w:rPr>
        <w:t>-</w:t>
      </w:r>
      <w:r w:rsidR="00FC11E5">
        <w:rPr>
          <w:sz w:val="24"/>
          <w:szCs w:val="24"/>
        </w:rPr>
        <w:t>26159</w:t>
      </w:r>
      <w:r>
        <w:rPr>
          <w:sz w:val="24"/>
          <w:szCs w:val="24"/>
        </w:rPr>
        <w:t>).</w:t>
      </w:r>
    </w:p>
    <w:p w14:paraId="0FA093B7" w14:textId="77777777" w:rsidR="00AA6A14" w:rsidRDefault="00AA6A14" w:rsidP="00374E44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</w:p>
    <w:p w14:paraId="3EC0240A" w14:textId="3EA9D74A" w:rsidR="00374E44" w:rsidRDefault="00374E44" w:rsidP="00374E44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  <w:r w:rsidRPr="00374E44">
        <w:rPr>
          <w:sz w:val="24"/>
          <w:szCs w:val="24"/>
          <w:u w:val="single"/>
        </w:rPr>
        <w:t>Responsive records</w:t>
      </w:r>
      <w:r>
        <w:rPr>
          <w:sz w:val="24"/>
          <w:szCs w:val="24"/>
        </w:rPr>
        <w:t xml:space="preserve">: </w:t>
      </w:r>
    </w:p>
    <w:p w14:paraId="00A968B8" w14:textId="77777777" w:rsidR="00374E44" w:rsidRDefault="00374E44" w:rsidP="00374E44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</w:p>
    <w:p w14:paraId="49F9E9F8" w14:textId="4A6592E0" w:rsidR="00374E44" w:rsidRDefault="0085051C" w:rsidP="00374E44">
      <w:pPr>
        <w:pStyle w:val="ListParagraph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Body </w:t>
      </w:r>
      <w:r w:rsidR="00531830">
        <w:rPr>
          <w:sz w:val="24"/>
          <w:szCs w:val="24"/>
        </w:rPr>
        <w:t xml:space="preserve">Worn </w:t>
      </w:r>
      <w:r w:rsidR="00374E44">
        <w:rPr>
          <w:sz w:val="24"/>
          <w:szCs w:val="24"/>
        </w:rPr>
        <w:t>Camera footage:</w:t>
      </w:r>
    </w:p>
    <w:p w14:paraId="75CFA1C8" w14:textId="77777777" w:rsidR="00374E44" w:rsidRDefault="00374E44" w:rsidP="00374E44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</w:p>
    <w:p w14:paraId="2CF59A95" w14:textId="1EA1661F" w:rsidR="002F7317" w:rsidRDefault="002F7317" w:rsidP="00374E44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Below is a chart identifying the camera footage that is </w:t>
      </w:r>
      <w:r w:rsidR="00AA6A14">
        <w:rPr>
          <w:sz w:val="24"/>
          <w:szCs w:val="24"/>
        </w:rPr>
        <w:t xml:space="preserve">associated with </w:t>
      </w:r>
      <w:r w:rsidR="00072D9D">
        <w:rPr>
          <w:sz w:val="24"/>
          <w:szCs w:val="24"/>
        </w:rPr>
        <w:t xml:space="preserve">case </w:t>
      </w:r>
      <w:r w:rsidR="00FC11E5">
        <w:rPr>
          <w:sz w:val="24"/>
          <w:szCs w:val="24"/>
        </w:rPr>
        <w:t>24-26159</w:t>
      </w:r>
      <w:r w:rsidR="0053183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including a breakdown of the length and type of footage. As you can see from the chart, </w:t>
      </w:r>
      <w:r w:rsidRPr="00836FBA">
        <w:rPr>
          <w:sz w:val="24"/>
          <w:szCs w:val="24"/>
        </w:rPr>
        <w:t xml:space="preserve">it is estimated that it will take approximately </w:t>
      </w:r>
      <w:r w:rsidR="00784BA6">
        <w:rPr>
          <w:sz w:val="24"/>
          <w:szCs w:val="24"/>
        </w:rPr>
        <w:t>24.5</w:t>
      </w:r>
      <w:r w:rsidRPr="00836FBA">
        <w:rPr>
          <w:sz w:val="24"/>
          <w:szCs w:val="24"/>
        </w:rPr>
        <w:t xml:space="preserve"> hours </w:t>
      </w:r>
      <w:r>
        <w:rPr>
          <w:sz w:val="24"/>
          <w:szCs w:val="24"/>
        </w:rPr>
        <w:t xml:space="preserve">in total </w:t>
      </w:r>
      <w:r w:rsidRPr="00836FBA">
        <w:rPr>
          <w:sz w:val="24"/>
          <w:szCs w:val="24"/>
        </w:rPr>
        <w:t xml:space="preserve">to review and redact </w:t>
      </w:r>
      <w:r>
        <w:rPr>
          <w:sz w:val="24"/>
          <w:szCs w:val="24"/>
        </w:rPr>
        <w:t xml:space="preserve">all </w:t>
      </w:r>
      <w:r w:rsidRPr="00836FBA">
        <w:rPr>
          <w:sz w:val="24"/>
          <w:szCs w:val="24"/>
        </w:rPr>
        <w:t xml:space="preserve">footage associated with this request. </w:t>
      </w:r>
      <w:r>
        <w:rPr>
          <w:sz w:val="24"/>
          <w:szCs w:val="24"/>
        </w:rPr>
        <w:t xml:space="preserve">This represents an extraordinary expenditure of time and effort warranting a special service charge </w:t>
      </w:r>
      <w:r w:rsidR="00AA6A14">
        <w:rPr>
          <w:sz w:val="24"/>
          <w:szCs w:val="24"/>
        </w:rPr>
        <w:t xml:space="preserve">pursuant to </w:t>
      </w:r>
      <w:r w:rsidRPr="002F7317">
        <w:rPr>
          <w:sz w:val="24"/>
          <w:szCs w:val="24"/>
        </w:rPr>
        <w:t>N.J.S.A.</w:t>
      </w:r>
      <w:r w:rsidRPr="00836FBA">
        <w:rPr>
          <w:sz w:val="24"/>
          <w:szCs w:val="24"/>
        </w:rPr>
        <w:t xml:space="preserve"> 47:1A-5(c)</w:t>
      </w:r>
      <w:r>
        <w:rPr>
          <w:sz w:val="24"/>
          <w:szCs w:val="24"/>
        </w:rPr>
        <w:t xml:space="preserve"> and Princeton Code </w:t>
      </w:r>
      <w:r>
        <w:rPr>
          <w:rFonts w:cstheme="minorHAnsi"/>
          <w:sz w:val="24"/>
          <w:szCs w:val="24"/>
        </w:rPr>
        <w:t>§</w:t>
      </w:r>
      <w:r w:rsidR="00AA6A14">
        <w:rPr>
          <w:sz w:val="24"/>
          <w:szCs w:val="24"/>
        </w:rPr>
        <w:t>B2-95(d)</w:t>
      </w:r>
      <w:r>
        <w:rPr>
          <w:sz w:val="24"/>
          <w:szCs w:val="24"/>
        </w:rPr>
        <w:t xml:space="preserve">. The charge would be calculated at </w:t>
      </w:r>
      <w:r w:rsidRPr="00836FBA">
        <w:rPr>
          <w:sz w:val="24"/>
          <w:szCs w:val="24"/>
        </w:rPr>
        <w:t>$7</w:t>
      </w:r>
      <w:r w:rsidR="00F862B7">
        <w:rPr>
          <w:sz w:val="24"/>
          <w:szCs w:val="24"/>
        </w:rPr>
        <w:t>6</w:t>
      </w:r>
      <w:r w:rsidRPr="00836FBA">
        <w:rPr>
          <w:sz w:val="24"/>
          <w:szCs w:val="24"/>
        </w:rPr>
        <w:t>.</w:t>
      </w:r>
      <w:r w:rsidR="00F862B7">
        <w:rPr>
          <w:sz w:val="24"/>
          <w:szCs w:val="24"/>
        </w:rPr>
        <w:t>81</w:t>
      </w:r>
      <w:r w:rsidRPr="00836FBA">
        <w:rPr>
          <w:sz w:val="24"/>
          <w:szCs w:val="24"/>
        </w:rPr>
        <w:t xml:space="preserve"> per hour</w:t>
      </w:r>
      <w:r w:rsidR="00AA6A14">
        <w:rPr>
          <w:sz w:val="24"/>
          <w:szCs w:val="24"/>
        </w:rPr>
        <w:t xml:space="preserve"> of review/redaction time</w:t>
      </w:r>
      <w:r w:rsidRPr="00836FBA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which is </w:t>
      </w:r>
      <w:r w:rsidRPr="00836FBA">
        <w:rPr>
          <w:sz w:val="24"/>
          <w:szCs w:val="24"/>
        </w:rPr>
        <w:t xml:space="preserve">the </w:t>
      </w:r>
      <w:r>
        <w:rPr>
          <w:sz w:val="24"/>
          <w:szCs w:val="24"/>
        </w:rPr>
        <w:t xml:space="preserve">hourly rate of pay for the </w:t>
      </w:r>
      <w:r w:rsidR="00FE117F">
        <w:rPr>
          <w:sz w:val="24"/>
          <w:szCs w:val="24"/>
        </w:rPr>
        <w:t>lowest-ranking</w:t>
      </w:r>
      <w:r>
        <w:rPr>
          <w:sz w:val="24"/>
          <w:szCs w:val="24"/>
        </w:rPr>
        <w:t xml:space="preserve"> officer </w:t>
      </w:r>
      <w:r w:rsidR="00AA6A14">
        <w:rPr>
          <w:sz w:val="24"/>
          <w:szCs w:val="24"/>
        </w:rPr>
        <w:t xml:space="preserve">with the authority </w:t>
      </w:r>
      <w:r>
        <w:rPr>
          <w:sz w:val="24"/>
          <w:szCs w:val="24"/>
        </w:rPr>
        <w:t>to perform the task.</w:t>
      </w:r>
      <w:bookmarkEnd w:id="0"/>
    </w:p>
    <w:p w14:paraId="2825B3F3" w14:textId="77777777" w:rsidR="00374E44" w:rsidRDefault="00374E44" w:rsidP="00374E44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</w:p>
    <w:tbl>
      <w:tblPr>
        <w:tblStyle w:val="TableGrid1"/>
        <w:tblpPr w:leftFromText="180" w:rightFromText="180" w:vertAnchor="text" w:horzAnchor="margin" w:tblpY="83"/>
        <w:tblW w:w="9270" w:type="dxa"/>
        <w:tblLayout w:type="fixed"/>
        <w:tblLook w:val="04A0" w:firstRow="1" w:lastRow="0" w:firstColumn="1" w:lastColumn="0" w:noHBand="0" w:noVBand="1"/>
      </w:tblPr>
      <w:tblGrid>
        <w:gridCol w:w="1854"/>
        <w:gridCol w:w="2191"/>
        <w:gridCol w:w="1517"/>
        <w:gridCol w:w="1854"/>
        <w:gridCol w:w="1854"/>
      </w:tblGrid>
      <w:tr w:rsidR="001664CC" w:rsidRPr="001664CC" w14:paraId="07BADF6F" w14:textId="77777777" w:rsidTr="00FE117F">
        <w:trPr>
          <w:trHeight w:val="279"/>
        </w:trPr>
        <w:tc>
          <w:tcPr>
            <w:tcW w:w="1854" w:type="dxa"/>
            <w:noWrap/>
            <w:hideMark/>
          </w:tcPr>
          <w:p w14:paraId="7C280EAA" w14:textId="77777777" w:rsidR="001664CC" w:rsidRPr="001664CC" w:rsidRDefault="001664CC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191" w:type="dxa"/>
            <w:noWrap/>
            <w:hideMark/>
          </w:tcPr>
          <w:p w14:paraId="27C78A6B" w14:textId="77777777" w:rsidR="001664CC" w:rsidRPr="001664CC" w:rsidRDefault="001664CC" w:rsidP="001664CC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</w:rPr>
            </w:pPr>
            <w:r w:rsidRPr="001664CC"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</w:rPr>
              <w:t>Video Coverage</w:t>
            </w:r>
          </w:p>
        </w:tc>
        <w:tc>
          <w:tcPr>
            <w:tcW w:w="1517" w:type="dxa"/>
            <w:noWrap/>
            <w:hideMark/>
          </w:tcPr>
          <w:p w14:paraId="2D15EBB0" w14:textId="77777777" w:rsidR="001664CC" w:rsidRPr="001664CC" w:rsidRDefault="001664CC" w:rsidP="001664CC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</w:rPr>
            </w:pPr>
            <w:r w:rsidRPr="001664CC"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</w:rPr>
              <w:t>Video Length</w:t>
            </w:r>
          </w:p>
        </w:tc>
        <w:tc>
          <w:tcPr>
            <w:tcW w:w="1854" w:type="dxa"/>
            <w:noWrap/>
            <w:hideMark/>
          </w:tcPr>
          <w:p w14:paraId="3CFF76FC" w14:textId="77777777" w:rsidR="001664CC" w:rsidRPr="001664CC" w:rsidRDefault="001664CC" w:rsidP="001664CC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</w:rPr>
            </w:pPr>
            <w:r w:rsidRPr="001664CC"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</w:rPr>
              <w:t>Estimated Redaction Time:</w:t>
            </w:r>
          </w:p>
        </w:tc>
        <w:tc>
          <w:tcPr>
            <w:tcW w:w="1854" w:type="dxa"/>
            <w:noWrap/>
            <w:hideMark/>
          </w:tcPr>
          <w:p w14:paraId="2F84764B" w14:textId="310348AA" w:rsidR="001664CC" w:rsidRPr="001664CC" w:rsidRDefault="001664CC" w:rsidP="001664CC">
            <w:pPr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</w:rPr>
            </w:pPr>
            <w:r w:rsidRPr="001664CC"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</w:rPr>
              <w:t>Estimated cost at $7</w:t>
            </w:r>
            <w:r w:rsidR="00F862B7"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</w:rPr>
              <w:t>6</w:t>
            </w:r>
            <w:r w:rsidRPr="001664CC"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</w:rPr>
              <w:t>.</w:t>
            </w:r>
            <w:r w:rsidR="00F862B7"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</w:rPr>
              <w:t>81</w:t>
            </w:r>
            <w:r w:rsidRPr="001664CC"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</w:rPr>
              <w:t>/hr</w:t>
            </w:r>
            <w:r w:rsidR="00AA6A14">
              <w:rPr>
                <w:rFonts w:ascii="Calibri" w:eastAsia="Calibri" w:hAnsi="Calibri" w:cs="Times New Roman"/>
                <w:b/>
                <w:bCs/>
                <w:sz w:val="24"/>
                <w:szCs w:val="24"/>
                <w:u w:val="single"/>
              </w:rPr>
              <w:t>.</w:t>
            </w:r>
          </w:p>
        </w:tc>
      </w:tr>
      <w:tr w:rsidR="001664CC" w:rsidRPr="001664CC" w14:paraId="0235DB70" w14:textId="77777777" w:rsidTr="00FE117F">
        <w:trPr>
          <w:trHeight w:val="279"/>
        </w:trPr>
        <w:tc>
          <w:tcPr>
            <w:tcW w:w="1854" w:type="dxa"/>
            <w:noWrap/>
          </w:tcPr>
          <w:p w14:paraId="271A640B" w14:textId="30CA77CE" w:rsidR="001664CC" w:rsidRPr="001664CC" w:rsidRDefault="0085051C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Ptl. </w:t>
            </w:r>
            <w:r w:rsidR="00FC11E5">
              <w:rPr>
                <w:rFonts w:ascii="Calibri" w:eastAsia="Calibri" w:hAnsi="Calibri" w:cs="Times New Roman"/>
                <w:sz w:val="24"/>
                <w:szCs w:val="24"/>
              </w:rPr>
              <w:t>Serrano</w:t>
            </w:r>
          </w:p>
        </w:tc>
        <w:tc>
          <w:tcPr>
            <w:tcW w:w="2191" w:type="dxa"/>
            <w:noWrap/>
          </w:tcPr>
          <w:p w14:paraId="3A7CAEBF" w14:textId="5EB545B6" w:rsidR="001664CC" w:rsidRPr="001664CC" w:rsidRDefault="0085051C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BWC footage</w:t>
            </w:r>
            <w:r w:rsidR="006E41B7">
              <w:rPr>
                <w:rFonts w:ascii="Calibri" w:eastAsia="Calibri" w:hAnsi="Calibri" w:cs="Times New Roman"/>
                <w:sz w:val="24"/>
                <w:szCs w:val="24"/>
              </w:rPr>
              <w:t xml:space="preserve"> from </w:t>
            </w:r>
            <w:r w:rsidR="00FC11E5">
              <w:rPr>
                <w:rFonts w:ascii="Calibri" w:eastAsia="Calibri" w:hAnsi="Calibri" w:cs="Times New Roman"/>
                <w:sz w:val="24"/>
                <w:szCs w:val="24"/>
              </w:rPr>
              <w:t>arresting</w:t>
            </w:r>
            <w:r w:rsidR="00072D9D">
              <w:rPr>
                <w:rFonts w:ascii="Calibri" w:eastAsia="Calibri" w:hAnsi="Calibri" w:cs="Times New Roman"/>
                <w:sz w:val="24"/>
                <w:szCs w:val="24"/>
              </w:rPr>
              <w:t xml:space="preserve"> officer</w:t>
            </w:r>
            <w:r w:rsidR="00FC11E5">
              <w:rPr>
                <w:rFonts w:ascii="Calibri" w:eastAsia="Calibri" w:hAnsi="Calibri" w:cs="Times New Roman"/>
                <w:sz w:val="24"/>
                <w:szCs w:val="24"/>
              </w:rPr>
              <w:t xml:space="preserve"> initial </w:t>
            </w:r>
            <w:r w:rsidR="00DF229C">
              <w:rPr>
                <w:rFonts w:ascii="Calibri" w:eastAsia="Calibri" w:hAnsi="Calibri" w:cs="Times New Roman"/>
                <w:sz w:val="24"/>
                <w:szCs w:val="24"/>
              </w:rPr>
              <w:t>contact with arrestee</w:t>
            </w:r>
            <w:r w:rsidR="00FC11E5">
              <w:rPr>
                <w:rFonts w:ascii="Calibri" w:eastAsia="Calibri" w:hAnsi="Calibri" w:cs="Times New Roman"/>
                <w:sz w:val="24"/>
                <w:szCs w:val="24"/>
              </w:rPr>
              <w:t xml:space="preserve"> to arrival at headquarters</w:t>
            </w:r>
          </w:p>
        </w:tc>
        <w:tc>
          <w:tcPr>
            <w:tcW w:w="1517" w:type="dxa"/>
            <w:noWrap/>
          </w:tcPr>
          <w:p w14:paraId="6ABF1E04" w14:textId="22581FC2" w:rsidR="001664CC" w:rsidRPr="001664CC" w:rsidRDefault="00D70F71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39</w:t>
            </w:r>
            <w:r w:rsidR="0085051C">
              <w:rPr>
                <w:rFonts w:ascii="Calibri" w:eastAsia="Calibri" w:hAnsi="Calibri" w:cs="Times New Roman"/>
                <w:sz w:val="24"/>
                <w:szCs w:val="24"/>
              </w:rPr>
              <w:t xml:space="preserve"> mins</w:t>
            </w:r>
          </w:p>
        </w:tc>
        <w:tc>
          <w:tcPr>
            <w:tcW w:w="1854" w:type="dxa"/>
            <w:noWrap/>
          </w:tcPr>
          <w:p w14:paraId="40EF7A69" w14:textId="22EC23BA" w:rsidR="001664CC" w:rsidRPr="001664CC" w:rsidRDefault="00FC11E5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1.95</w:t>
            </w:r>
            <w:r w:rsidR="0085051C" w:rsidRPr="00894176">
              <w:rPr>
                <w:rFonts w:ascii="Calibri" w:eastAsia="Calibri" w:hAnsi="Calibri" w:cs="Times New Roman"/>
                <w:sz w:val="24"/>
                <w:szCs w:val="24"/>
              </w:rPr>
              <w:t xml:space="preserve"> hrs.</w:t>
            </w:r>
          </w:p>
        </w:tc>
        <w:tc>
          <w:tcPr>
            <w:tcW w:w="1854" w:type="dxa"/>
            <w:noWrap/>
          </w:tcPr>
          <w:p w14:paraId="3E37EAC2" w14:textId="59699BFC" w:rsidR="001664CC" w:rsidRPr="001664CC" w:rsidRDefault="0085051C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No charge</w:t>
            </w:r>
          </w:p>
        </w:tc>
      </w:tr>
      <w:tr w:rsidR="001664CC" w:rsidRPr="001664CC" w14:paraId="1A379A3C" w14:textId="77777777" w:rsidTr="005C6288">
        <w:trPr>
          <w:trHeight w:val="242"/>
        </w:trPr>
        <w:tc>
          <w:tcPr>
            <w:tcW w:w="1854" w:type="dxa"/>
            <w:noWrap/>
            <w:hideMark/>
          </w:tcPr>
          <w:p w14:paraId="54EA8AA2" w14:textId="6D7EF39A" w:rsidR="001664CC" w:rsidRPr="001664CC" w:rsidRDefault="00FC11E5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Ptl. Serrano</w:t>
            </w:r>
          </w:p>
        </w:tc>
        <w:tc>
          <w:tcPr>
            <w:tcW w:w="2191" w:type="dxa"/>
            <w:noWrap/>
            <w:hideMark/>
          </w:tcPr>
          <w:p w14:paraId="44D54A69" w14:textId="3F1A292B" w:rsidR="001664CC" w:rsidRPr="001664CC" w:rsidRDefault="00E53662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Dashcam and processing footage</w:t>
            </w:r>
          </w:p>
        </w:tc>
        <w:tc>
          <w:tcPr>
            <w:tcW w:w="1517" w:type="dxa"/>
            <w:noWrap/>
            <w:hideMark/>
          </w:tcPr>
          <w:p w14:paraId="68E63195" w14:textId="35D4FC38" w:rsidR="001664CC" w:rsidRPr="001664CC" w:rsidRDefault="00072D9D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  <w:r w:rsidR="00D70F71">
              <w:rPr>
                <w:rFonts w:ascii="Calibri" w:eastAsia="Calibri" w:hAnsi="Calibri" w:cs="Times New Roman"/>
                <w:sz w:val="24"/>
                <w:szCs w:val="24"/>
              </w:rPr>
              <w:t>55</w:t>
            </w:r>
            <w:r w:rsidR="0085051C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  <w:r w:rsidR="00F862B7">
              <w:rPr>
                <w:rFonts w:ascii="Calibri" w:eastAsia="Calibri" w:hAnsi="Calibri" w:cs="Times New Roman"/>
                <w:sz w:val="24"/>
                <w:szCs w:val="24"/>
              </w:rPr>
              <w:t>mins</w:t>
            </w:r>
          </w:p>
        </w:tc>
        <w:tc>
          <w:tcPr>
            <w:tcW w:w="1854" w:type="dxa"/>
            <w:noWrap/>
            <w:hideMark/>
          </w:tcPr>
          <w:p w14:paraId="620915F1" w14:textId="46DCC5E9" w:rsidR="001664CC" w:rsidRPr="001664CC" w:rsidRDefault="00FC11E5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7.7</w:t>
            </w:r>
            <w:r w:rsidR="00D70F71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  <w:r w:rsidR="0085051C">
              <w:rPr>
                <w:rFonts w:ascii="Calibri" w:eastAsia="Calibri" w:hAnsi="Calibri" w:cs="Times New Roman"/>
                <w:sz w:val="24"/>
                <w:szCs w:val="24"/>
              </w:rPr>
              <w:t xml:space="preserve"> hrs.</w:t>
            </w:r>
          </w:p>
        </w:tc>
        <w:tc>
          <w:tcPr>
            <w:tcW w:w="1854" w:type="dxa"/>
            <w:noWrap/>
            <w:hideMark/>
          </w:tcPr>
          <w:p w14:paraId="119B9F36" w14:textId="3473C3A5" w:rsidR="001664CC" w:rsidRPr="001664CC" w:rsidRDefault="0085051C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$</w:t>
            </w:r>
            <w:r w:rsidR="005C6288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  <w:r w:rsidR="00784BA6">
              <w:rPr>
                <w:rFonts w:ascii="Calibri" w:eastAsia="Calibri" w:hAnsi="Calibri" w:cs="Times New Roman"/>
                <w:sz w:val="24"/>
                <w:szCs w:val="24"/>
              </w:rPr>
              <w:t>9</w:t>
            </w:r>
            <w:r w:rsidR="00D70F71"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  <w:r w:rsidR="00784BA6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  <w:r w:rsidR="00D70F71">
              <w:rPr>
                <w:rFonts w:ascii="Calibri" w:eastAsia="Calibri" w:hAnsi="Calibri" w:cs="Times New Roman"/>
                <w:sz w:val="24"/>
                <w:szCs w:val="24"/>
              </w:rPr>
              <w:t>27</w:t>
            </w:r>
          </w:p>
        </w:tc>
      </w:tr>
      <w:tr w:rsidR="00FC11E5" w:rsidRPr="001664CC" w14:paraId="14F28209" w14:textId="77777777" w:rsidTr="005C6288">
        <w:trPr>
          <w:trHeight w:val="242"/>
        </w:trPr>
        <w:tc>
          <w:tcPr>
            <w:tcW w:w="1854" w:type="dxa"/>
            <w:noWrap/>
          </w:tcPr>
          <w:p w14:paraId="03CA794D" w14:textId="506E4360" w:rsidR="00FC11E5" w:rsidRDefault="00FC11E5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All other officers</w:t>
            </w:r>
          </w:p>
        </w:tc>
        <w:tc>
          <w:tcPr>
            <w:tcW w:w="2191" w:type="dxa"/>
            <w:noWrap/>
          </w:tcPr>
          <w:p w14:paraId="099C2830" w14:textId="421C4F60" w:rsidR="00FC11E5" w:rsidRDefault="00FC11E5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BWC and dashcam footage  </w:t>
            </w:r>
          </w:p>
        </w:tc>
        <w:tc>
          <w:tcPr>
            <w:tcW w:w="1517" w:type="dxa"/>
            <w:noWrap/>
          </w:tcPr>
          <w:p w14:paraId="46BE692B" w14:textId="230A8EC2" w:rsidR="00FC11E5" w:rsidRDefault="00784BA6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296 mins</w:t>
            </w:r>
          </w:p>
        </w:tc>
        <w:tc>
          <w:tcPr>
            <w:tcW w:w="1854" w:type="dxa"/>
            <w:noWrap/>
          </w:tcPr>
          <w:p w14:paraId="11D56526" w14:textId="5AF2798B" w:rsidR="00FC11E5" w:rsidRDefault="00784BA6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14.8 hrs.</w:t>
            </w:r>
          </w:p>
        </w:tc>
        <w:tc>
          <w:tcPr>
            <w:tcW w:w="1854" w:type="dxa"/>
            <w:noWrap/>
          </w:tcPr>
          <w:p w14:paraId="42962411" w14:textId="0A28FEE7" w:rsidR="00FC11E5" w:rsidRDefault="00784BA6" w:rsidP="001664CC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$1,136.78</w:t>
            </w:r>
          </w:p>
        </w:tc>
      </w:tr>
    </w:tbl>
    <w:p w14:paraId="799D6879" w14:textId="77777777" w:rsidR="001664CC" w:rsidRDefault="001664CC" w:rsidP="002F7317">
      <w:pPr>
        <w:pStyle w:val="ListParagraph"/>
        <w:ind w:left="0"/>
        <w:jc w:val="both"/>
        <w:rPr>
          <w:sz w:val="24"/>
          <w:szCs w:val="24"/>
        </w:rPr>
      </w:pPr>
    </w:p>
    <w:p w14:paraId="6B6A42AA" w14:textId="7F931EB2" w:rsidR="001664CC" w:rsidRDefault="001664CC" w:rsidP="00374E44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The police department will provide Ptl. </w:t>
      </w:r>
      <w:r w:rsidR="00784BA6">
        <w:rPr>
          <w:sz w:val="24"/>
          <w:szCs w:val="24"/>
        </w:rPr>
        <w:t>Serrano</w:t>
      </w:r>
      <w:r w:rsidR="00F25BD0">
        <w:rPr>
          <w:sz w:val="24"/>
          <w:szCs w:val="24"/>
        </w:rPr>
        <w:t>’s</w:t>
      </w:r>
      <w:r w:rsidR="0085051C">
        <w:rPr>
          <w:sz w:val="24"/>
          <w:szCs w:val="24"/>
        </w:rPr>
        <w:t xml:space="preserve"> </w:t>
      </w:r>
      <w:r w:rsidR="00072D9D">
        <w:rPr>
          <w:sz w:val="24"/>
          <w:szCs w:val="24"/>
        </w:rPr>
        <w:t>BWC</w:t>
      </w:r>
      <w:r>
        <w:rPr>
          <w:sz w:val="24"/>
          <w:szCs w:val="24"/>
        </w:rPr>
        <w:t xml:space="preserve"> footage </w:t>
      </w:r>
      <w:r w:rsidR="00784BA6">
        <w:rPr>
          <w:sz w:val="24"/>
          <w:szCs w:val="24"/>
        </w:rPr>
        <w:t xml:space="preserve">from the initial point of contact </w:t>
      </w:r>
      <w:r w:rsidR="00E53662">
        <w:rPr>
          <w:sz w:val="24"/>
          <w:szCs w:val="24"/>
        </w:rPr>
        <w:t xml:space="preserve">with the arrestee </w:t>
      </w:r>
      <w:r w:rsidR="00784BA6">
        <w:rPr>
          <w:sz w:val="24"/>
          <w:szCs w:val="24"/>
        </w:rPr>
        <w:t xml:space="preserve">to arrival at headquarters </w:t>
      </w:r>
      <w:r>
        <w:rPr>
          <w:sz w:val="24"/>
          <w:szCs w:val="24"/>
        </w:rPr>
        <w:t xml:space="preserve">at no charge. </w:t>
      </w:r>
      <w:r w:rsidR="00E53662">
        <w:rPr>
          <w:sz w:val="24"/>
          <w:szCs w:val="24"/>
        </w:rPr>
        <w:t xml:space="preserve">Ptl. Serrano’s dashcam and processing footage </w:t>
      </w:r>
      <w:r w:rsidR="00E53662">
        <w:rPr>
          <w:sz w:val="24"/>
          <w:szCs w:val="24"/>
        </w:rPr>
        <w:t xml:space="preserve">will be assessed a special service charge of $76.81/hour, for a total charge of </w:t>
      </w:r>
      <w:r w:rsidR="00E53662">
        <w:rPr>
          <w:sz w:val="24"/>
          <w:szCs w:val="24"/>
        </w:rPr>
        <w:t>$59</w:t>
      </w:r>
      <w:r w:rsidR="00D70F71">
        <w:rPr>
          <w:sz w:val="24"/>
          <w:szCs w:val="24"/>
        </w:rPr>
        <w:t>5</w:t>
      </w:r>
      <w:r w:rsidR="00E53662">
        <w:rPr>
          <w:sz w:val="24"/>
          <w:szCs w:val="24"/>
        </w:rPr>
        <w:t>.</w:t>
      </w:r>
      <w:r w:rsidR="00D70F71">
        <w:rPr>
          <w:sz w:val="24"/>
          <w:szCs w:val="24"/>
        </w:rPr>
        <w:t>27</w:t>
      </w:r>
      <w:r w:rsidR="00E53662">
        <w:rPr>
          <w:sz w:val="24"/>
          <w:szCs w:val="24"/>
        </w:rPr>
        <w:t xml:space="preserve">. </w:t>
      </w:r>
      <w:r w:rsidR="00784BA6">
        <w:rPr>
          <w:sz w:val="24"/>
          <w:szCs w:val="24"/>
        </w:rPr>
        <w:t>Footage from all</w:t>
      </w:r>
      <w:r w:rsidR="005C6288">
        <w:rPr>
          <w:sz w:val="24"/>
          <w:szCs w:val="24"/>
        </w:rPr>
        <w:t xml:space="preserve"> </w:t>
      </w:r>
      <w:r w:rsidR="00F25BD0">
        <w:rPr>
          <w:sz w:val="24"/>
          <w:szCs w:val="24"/>
        </w:rPr>
        <w:t>additional</w:t>
      </w:r>
      <w:r>
        <w:rPr>
          <w:sz w:val="24"/>
          <w:szCs w:val="24"/>
        </w:rPr>
        <w:t xml:space="preserve"> officers involved in the incident will be assessed a special service charge of $7</w:t>
      </w:r>
      <w:r w:rsidR="00F862B7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F862B7">
        <w:rPr>
          <w:sz w:val="24"/>
          <w:szCs w:val="24"/>
        </w:rPr>
        <w:t>81</w:t>
      </w:r>
      <w:r>
        <w:rPr>
          <w:sz w:val="24"/>
          <w:szCs w:val="24"/>
        </w:rPr>
        <w:t xml:space="preserve">/hour, for a total charge of </w:t>
      </w:r>
      <w:r w:rsidR="006E41B7" w:rsidRPr="006E41B7">
        <w:rPr>
          <w:sz w:val="24"/>
          <w:szCs w:val="24"/>
        </w:rPr>
        <w:t>$</w:t>
      </w:r>
      <w:r w:rsidR="00784BA6">
        <w:rPr>
          <w:sz w:val="24"/>
          <w:szCs w:val="24"/>
        </w:rPr>
        <w:t>1,136.78</w:t>
      </w:r>
      <w:r>
        <w:rPr>
          <w:sz w:val="24"/>
          <w:szCs w:val="24"/>
        </w:rPr>
        <w:t>.</w:t>
      </w:r>
    </w:p>
    <w:p w14:paraId="307E0D43" w14:textId="77777777" w:rsidR="001664CC" w:rsidRDefault="001664CC" w:rsidP="00374E44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</w:p>
    <w:p w14:paraId="42B75027" w14:textId="4724CF63" w:rsidR="002F7317" w:rsidRPr="00836FBA" w:rsidRDefault="002F7317" w:rsidP="00DB7064">
      <w:pPr>
        <w:pStyle w:val="ListParagraph"/>
        <w:spacing w:after="0"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Please let us know how you would like to proceed. </w:t>
      </w:r>
    </w:p>
    <w:sectPr w:rsidR="002F7317" w:rsidRPr="00836FB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D0462" w14:textId="77777777" w:rsidR="00A84968" w:rsidRDefault="00A84968" w:rsidP="003803B0">
      <w:pPr>
        <w:spacing w:after="0" w:line="240" w:lineRule="auto"/>
      </w:pPr>
      <w:r>
        <w:separator/>
      </w:r>
    </w:p>
  </w:endnote>
  <w:endnote w:type="continuationSeparator" w:id="0">
    <w:p w14:paraId="61F094EA" w14:textId="77777777" w:rsidR="00A84968" w:rsidRDefault="00A84968" w:rsidP="00380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A8AE5E" w14:textId="77777777" w:rsidR="00A84968" w:rsidRDefault="00A84968" w:rsidP="003803B0">
      <w:pPr>
        <w:spacing w:after="0" w:line="240" w:lineRule="auto"/>
      </w:pPr>
      <w:r>
        <w:separator/>
      </w:r>
    </w:p>
  </w:footnote>
  <w:footnote w:type="continuationSeparator" w:id="0">
    <w:p w14:paraId="22846AC6" w14:textId="77777777" w:rsidR="00A84968" w:rsidRDefault="00A84968" w:rsidP="00380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873652"/>
    <w:multiLevelType w:val="hybridMultilevel"/>
    <w:tmpl w:val="1C58BE4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F55F54"/>
    <w:multiLevelType w:val="hybridMultilevel"/>
    <w:tmpl w:val="4AE80776"/>
    <w:lvl w:ilvl="0" w:tplc="10F4A4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193275">
    <w:abstractNumId w:val="1"/>
  </w:num>
  <w:num w:numId="2" w16cid:durableId="9277363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87D"/>
    <w:rsid w:val="00072D9D"/>
    <w:rsid w:val="000B28AD"/>
    <w:rsid w:val="000E00EC"/>
    <w:rsid w:val="000E4324"/>
    <w:rsid w:val="00131D07"/>
    <w:rsid w:val="0016335D"/>
    <w:rsid w:val="001664CC"/>
    <w:rsid w:val="00175AD0"/>
    <w:rsid w:val="001A098C"/>
    <w:rsid w:val="001F2FE6"/>
    <w:rsid w:val="002426A3"/>
    <w:rsid w:val="00281478"/>
    <w:rsid w:val="002F3416"/>
    <w:rsid w:val="002F7317"/>
    <w:rsid w:val="00311054"/>
    <w:rsid w:val="0031154C"/>
    <w:rsid w:val="0033738B"/>
    <w:rsid w:val="00347BA9"/>
    <w:rsid w:val="0035416D"/>
    <w:rsid w:val="00374E44"/>
    <w:rsid w:val="003803B0"/>
    <w:rsid w:val="003F2F71"/>
    <w:rsid w:val="004118E5"/>
    <w:rsid w:val="00413410"/>
    <w:rsid w:val="00443DE1"/>
    <w:rsid w:val="00480197"/>
    <w:rsid w:val="004C2327"/>
    <w:rsid w:val="004C5155"/>
    <w:rsid w:val="004D4EE7"/>
    <w:rsid w:val="004E464E"/>
    <w:rsid w:val="00502C57"/>
    <w:rsid w:val="00531830"/>
    <w:rsid w:val="005508EF"/>
    <w:rsid w:val="00576737"/>
    <w:rsid w:val="0058744F"/>
    <w:rsid w:val="00590C4D"/>
    <w:rsid w:val="005B125B"/>
    <w:rsid w:val="005B6FD0"/>
    <w:rsid w:val="005C6288"/>
    <w:rsid w:val="006054DA"/>
    <w:rsid w:val="006B1B2A"/>
    <w:rsid w:val="006E41B7"/>
    <w:rsid w:val="007271C0"/>
    <w:rsid w:val="00754304"/>
    <w:rsid w:val="00756330"/>
    <w:rsid w:val="00761048"/>
    <w:rsid w:val="0077439E"/>
    <w:rsid w:val="00784BA6"/>
    <w:rsid w:val="007A5295"/>
    <w:rsid w:val="007A7348"/>
    <w:rsid w:val="007C038A"/>
    <w:rsid w:val="007D6EA1"/>
    <w:rsid w:val="00810B09"/>
    <w:rsid w:val="00836FBA"/>
    <w:rsid w:val="0085051C"/>
    <w:rsid w:val="00860E3E"/>
    <w:rsid w:val="00874870"/>
    <w:rsid w:val="00894176"/>
    <w:rsid w:val="008B482A"/>
    <w:rsid w:val="008D6F56"/>
    <w:rsid w:val="008F6988"/>
    <w:rsid w:val="00911DA2"/>
    <w:rsid w:val="00913A89"/>
    <w:rsid w:val="0094221D"/>
    <w:rsid w:val="00972EDD"/>
    <w:rsid w:val="009A3AA8"/>
    <w:rsid w:val="009A4DD0"/>
    <w:rsid w:val="009C2CE9"/>
    <w:rsid w:val="009F2F36"/>
    <w:rsid w:val="00A05B9A"/>
    <w:rsid w:val="00A364F0"/>
    <w:rsid w:val="00A6587D"/>
    <w:rsid w:val="00A668D7"/>
    <w:rsid w:val="00A73606"/>
    <w:rsid w:val="00A80DC0"/>
    <w:rsid w:val="00A84968"/>
    <w:rsid w:val="00A90EA3"/>
    <w:rsid w:val="00AA6A14"/>
    <w:rsid w:val="00AC5214"/>
    <w:rsid w:val="00AD6B29"/>
    <w:rsid w:val="00B327B1"/>
    <w:rsid w:val="00B57BB3"/>
    <w:rsid w:val="00B62D79"/>
    <w:rsid w:val="00B90DBF"/>
    <w:rsid w:val="00BF0A7F"/>
    <w:rsid w:val="00C13997"/>
    <w:rsid w:val="00C16EC9"/>
    <w:rsid w:val="00C206B4"/>
    <w:rsid w:val="00C20C41"/>
    <w:rsid w:val="00C357F2"/>
    <w:rsid w:val="00C922F8"/>
    <w:rsid w:val="00CA489F"/>
    <w:rsid w:val="00CC1945"/>
    <w:rsid w:val="00D02C1E"/>
    <w:rsid w:val="00D05C06"/>
    <w:rsid w:val="00D106FB"/>
    <w:rsid w:val="00D17F3B"/>
    <w:rsid w:val="00D273C5"/>
    <w:rsid w:val="00D37613"/>
    <w:rsid w:val="00D70F71"/>
    <w:rsid w:val="00D971A2"/>
    <w:rsid w:val="00DB3632"/>
    <w:rsid w:val="00DB7064"/>
    <w:rsid w:val="00DC584F"/>
    <w:rsid w:val="00DC59B8"/>
    <w:rsid w:val="00DF229C"/>
    <w:rsid w:val="00E44B49"/>
    <w:rsid w:val="00E53662"/>
    <w:rsid w:val="00E66B1B"/>
    <w:rsid w:val="00E76756"/>
    <w:rsid w:val="00EA78DD"/>
    <w:rsid w:val="00EB0F4D"/>
    <w:rsid w:val="00F25BD0"/>
    <w:rsid w:val="00F659BB"/>
    <w:rsid w:val="00F7151E"/>
    <w:rsid w:val="00F862B7"/>
    <w:rsid w:val="00FB1ECD"/>
    <w:rsid w:val="00FB32E4"/>
    <w:rsid w:val="00FC11E5"/>
    <w:rsid w:val="00FE117F"/>
    <w:rsid w:val="00FF3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CE2A8B"/>
  <w15:chartTrackingRefBased/>
  <w15:docId w15:val="{2A4D7633-A36B-4DE4-B6BD-A58D27F42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587D"/>
    <w:pPr>
      <w:ind w:left="720"/>
      <w:contextualSpacing/>
    </w:pPr>
  </w:style>
  <w:style w:type="table" w:styleId="TableGrid">
    <w:name w:val="Table Grid"/>
    <w:basedOn w:val="TableNormal"/>
    <w:uiPriority w:val="39"/>
    <w:rsid w:val="00D0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0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3B0"/>
  </w:style>
  <w:style w:type="paragraph" w:styleId="Footer">
    <w:name w:val="footer"/>
    <w:basedOn w:val="Normal"/>
    <w:link w:val="FooterChar"/>
    <w:uiPriority w:val="99"/>
    <w:unhideWhenUsed/>
    <w:rsid w:val="003803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3B0"/>
  </w:style>
  <w:style w:type="character" w:styleId="CommentReference">
    <w:name w:val="annotation reference"/>
    <w:basedOn w:val="DefaultParagraphFont"/>
    <w:uiPriority w:val="99"/>
    <w:semiHidden/>
    <w:unhideWhenUsed/>
    <w:rsid w:val="002F73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73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73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3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317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1664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78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1084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Lawson</dc:creator>
  <cp:keywords/>
  <dc:description/>
  <cp:lastModifiedBy>Leonard Thomas</cp:lastModifiedBy>
  <cp:revision>6</cp:revision>
  <cp:lastPrinted>2022-08-26T16:54:00Z</cp:lastPrinted>
  <dcterms:created xsi:type="dcterms:W3CDTF">2024-08-29T19:14:00Z</dcterms:created>
  <dcterms:modified xsi:type="dcterms:W3CDTF">2024-08-30T13:57:00Z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f84b99961cf9803233aa6821d4c2d17659f2025a1febd9ec59c185d954456e4e</vt:lpwstr>
  </property>
</Properties>
</file>