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705" w:rsidRDefault="008F1705" w:rsidP="008F1705">
      <w:pPr>
        <w:spacing w:after="0"/>
        <w:rPr>
          <w:rFonts w:ascii="Arial Narrow" w:hAnsi="Arial Narrow"/>
          <w:b/>
          <w:sz w:val="32"/>
          <w:szCs w:val="32"/>
        </w:rPr>
      </w:pPr>
      <w:bookmarkStart w:id="0" w:name="_GoBack"/>
      <w:bookmarkEnd w:id="0"/>
      <w:r w:rsidRPr="00DC7744">
        <w:rPr>
          <w:rFonts w:ascii="Fira Sans" w:hAnsi="Fira Sans"/>
          <w:noProof/>
        </w:rPr>
        <w:drawing>
          <wp:anchor distT="0" distB="0" distL="114300" distR="114300" simplePos="0" relativeHeight="251659264" behindDoc="1" locked="0" layoutInCell="1" allowOverlap="1" wp14:anchorId="7F99B493" wp14:editId="46B16935">
            <wp:simplePos x="0" y="0"/>
            <wp:positionH relativeFrom="column">
              <wp:posOffset>4165252</wp:posOffset>
            </wp:positionH>
            <wp:positionV relativeFrom="paragraph">
              <wp:posOffset>-493395</wp:posOffset>
            </wp:positionV>
            <wp:extent cx="1923415" cy="1324610"/>
            <wp:effectExtent l="0" t="0" r="635" b="8890"/>
            <wp:wrapNone/>
            <wp:docPr id="1" name="Picture 1" descr="\\LIVMAIN2\TownshipStorageI\Home\Administration\PubCommsShare\2016 NorthStar Branding\2017 FINAL SCRIPT L Deliverables\Final Approved Logo\New Logo with state below line\Livingston-State-Color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MAIN2\TownshipStorageI\Home\Administration\PubCommsShare\2016 NorthStar Branding\2017 FINAL SCRIPT L Deliverables\Final Approved Logo\New Logo with state below line\Livingston-State-ColorNE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3415" cy="1324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744">
        <w:rPr>
          <w:rFonts w:ascii="Fira Sans" w:hAnsi="Fira Sans"/>
          <w:b/>
          <w:sz w:val="28"/>
          <w:szCs w:val="28"/>
        </w:rPr>
        <w:t>For Immediate Release</w:t>
      </w:r>
      <w:r w:rsidRPr="00DC7744">
        <w:rPr>
          <w:rFonts w:ascii="Fira Sans" w:hAnsi="Fira Sans"/>
          <w:b/>
          <w:sz w:val="32"/>
          <w:szCs w:val="32"/>
        </w:rPr>
        <w:t xml:space="preserve">  </w:t>
      </w:r>
    </w:p>
    <w:p w:rsidR="008F1705" w:rsidRPr="00DC7744" w:rsidRDefault="004E26E8" w:rsidP="008F1705">
      <w:pPr>
        <w:spacing w:after="0"/>
        <w:rPr>
          <w:rFonts w:ascii="Goudy Old Style" w:hAnsi="Goudy Old Style"/>
          <w:sz w:val="24"/>
          <w:szCs w:val="24"/>
        </w:rPr>
      </w:pPr>
      <w:r>
        <w:rPr>
          <w:rFonts w:ascii="Goudy Old Style" w:hAnsi="Goudy Old Style"/>
          <w:sz w:val="24"/>
          <w:szCs w:val="24"/>
        </w:rPr>
        <w:t>March 29</w:t>
      </w:r>
      <w:r w:rsidR="008F1705" w:rsidRPr="00E24E28">
        <w:rPr>
          <w:rFonts w:ascii="Goudy Old Style" w:hAnsi="Goudy Old Style"/>
          <w:sz w:val="24"/>
          <w:szCs w:val="24"/>
        </w:rPr>
        <w:t>, 20</w:t>
      </w:r>
      <w:r w:rsidR="00F62138">
        <w:rPr>
          <w:rFonts w:ascii="Goudy Old Style" w:hAnsi="Goudy Old Style"/>
          <w:sz w:val="24"/>
          <w:szCs w:val="24"/>
        </w:rPr>
        <w:t>2</w:t>
      </w:r>
      <w:r w:rsidR="003F22AC">
        <w:rPr>
          <w:rFonts w:ascii="Goudy Old Style" w:hAnsi="Goudy Old Style"/>
          <w:sz w:val="24"/>
          <w:szCs w:val="24"/>
        </w:rPr>
        <w:t>1</w:t>
      </w:r>
      <w:r w:rsidR="008F1705" w:rsidRPr="00E24E28">
        <w:rPr>
          <w:rFonts w:ascii="Goudy Old Style" w:hAnsi="Goudy Old Style"/>
          <w:sz w:val="24"/>
          <w:szCs w:val="24"/>
        </w:rPr>
        <w:tab/>
      </w:r>
      <w:r w:rsidR="008F1705" w:rsidRPr="00DC7744">
        <w:rPr>
          <w:rFonts w:ascii="Goudy Old Style" w:hAnsi="Goudy Old Style"/>
          <w:sz w:val="24"/>
          <w:szCs w:val="24"/>
        </w:rPr>
        <w:tab/>
      </w:r>
      <w:r w:rsidR="008F1705" w:rsidRPr="00DC7744">
        <w:rPr>
          <w:rFonts w:ascii="Goudy Old Style" w:hAnsi="Goudy Old Style"/>
          <w:sz w:val="24"/>
          <w:szCs w:val="24"/>
        </w:rPr>
        <w:tab/>
      </w:r>
      <w:r w:rsidR="008F1705" w:rsidRPr="00DC7744">
        <w:rPr>
          <w:rFonts w:ascii="Goudy Old Style" w:hAnsi="Goudy Old Style"/>
          <w:sz w:val="24"/>
          <w:szCs w:val="24"/>
        </w:rPr>
        <w:tab/>
      </w:r>
      <w:r w:rsidR="008F1705" w:rsidRPr="00DC7744">
        <w:rPr>
          <w:rFonts w:ascii="Goudy Old Style" w:hAnsi="Goudy Old Style"/>
          <w:sz w:val="24"/>
          <w:szCs w:val="24"/>
        </w:rPr>
        <w:tab/>
      </w:r>
      <w:r w:rsidR="008F1705" w:rsidRPr="00DC7744">
        <w:rPr>
          <w:rFonts w:ascii="Goudy Old Style" w:hAnsi="Goudy Old Style"/>
          <w:sz w:val="24"/>
          <w:szCs w:val="24"/>
        </w:rPr>
        <w:tab/>
        <w:t xml:space="preserve">        </w:t>
      </w:r>
      <w:r w:rsidR="008F1705" w:rsidRPr="00DC7744">
        <w:rPr>
          <w:rFonts w:ascii="Goudy Old Style" w:hAnsi="Goudy Old Style"/>
          <w:noProof/>
          <w:sz w:val="24"/>
          <w:szCs w:val="24"/>
        </w:rPr>
        <w:t xml:space="preserve"> </w:t>
      </w:r>
    </w:p>
    <w:p w:rsidR="008F1705" w:rsidRPr="00DC7744" w:rsidRDefault="008F1705" w:rsidP="008F1705">
      <w:pPr>
        <w:tabs>
          <w:tab w:val="left" w:pos="720"/>
          <w:tab w:val="left" w:pos="1440"/>
          <w:tab w:val="left" w:pos="2160"/>
          <w:tab w:val="left" w:pos="2880"/>
          <w:tab w:val="left" w:pos="6375"/>
        </w:tabs>
        <w:spacing w:after="0" w:line="240" w:lineRule="auto"/>
        <w:rPr>
          <w:rFonts w:ascii="Goudy Old Style" w:hAnsi="Goudy Old Style" w:cs="Open Sans"/>
          <w:sz w:val="24"/>
          <w:szCs w:val="24"/>
        </w:rPr>
      </w:pPr>
      <w:r w:rsidRPr="00DC7744">
        <w:rPr>
          <w:rFonts w:ascii="Goudy Old Style" w:hAnsi="Goudy Old Style"/>
          <w:sz w:val="24"/>
          <w:szCs w:val="24"/>
        </w:rPr>
        <w:t xml:space="preserve">Contact: </w:t>
      </w:r>
      <w:r w:rsidRPr="00DC7744">
        <w:rPr>
          <w:rFonts w:ascii="Goudy Old Style" w:hAnsi="Goudy Old Style"/>
          <w:sz w:val="24"/>
          <w:szCs w:val="24"/>
        </w:rPr>
        <w:tab/>
      </w:r>
      <w:r w:rsidRPr="00DC7744">
        <w:rPr>
          <w:rFonts w:ascii="Goudy Old Style" w:hAnsi="Goudy Old Style" w:cs="Open Sans"/>
          <w:sz w:val="24"/>
          <w:szCs w:val="24"/>
        </w:rPr>
        <w:t>Judith A. Heller</w:t>
      </w:r>
      <w:r w:rsidRPr="00DC7744">
        <w:rPr>
          <w:rFonts w:ascii="Goudy Old Style" w:hAnsi="Goudy Old Style" w:cs="Open Sans"/>
          <w:sz w:val="24"/>
          <w:szCs w:val="24"/>
        </w:rPr>
        <w:tab/>
      </w:r>
    </w:p>
    <w:p w:rsidR="008F1705" w:rsidRPr="00DC7744" w:rsidRDefault="008F1705" w:rsidP="008F1705">
      <w:pPr>
        <w:spacing w:after="0" w:line="240" w:lineRule="auto"/>
        <w:rPr>
          <w:rFonts w:ascii="Goudy Old Style" w:hAnsi="Goudy Old Style" w:cs="Open Sans"/>
          <w:sz w:val="24"/>
          <w:szCs w:val="24"/>
        </w:rPr>
      </w:pPr>
      <w:r w:rsidRPr="00DC7744">
        <w:rPr>
          <w:rFonts w:ascii="Goudy Old Style" w:hAnsi="Goudy Old Style" w:cs="Open Sans"/>
          <w:sz w:val="24"/>
          <w:szCs w:val="24"/>
        </w:rPr>
        <w:tab/>
      </w:r>
      <w:r w:rsidRPr="00DC7744">
        <w:rPr>
          <w:rFonts w:ascii="Goudy Old Style" w:hAnsi="Goudy Old Style" w:cs="Open Sans"/>
          <w:sz w:val="24"/>
          <w:szCs w:val="24"/>
        </w:rPr>
        <w:tab/>
      </w:r>
      <w:hyperlink r:id="rId9" w:history="1">
        <w:r w:rsidRPr="00DC7744">
          <w:rPr>
            <w:rStyle w:val="Hyperlink"/>
            <w:rFonts w:ascii="Goudy Old Style" w:hAnsi="Goudy Old Style" w:cs="Open Sans"/>
            <w:sz w:val="24"/>
            <w:szCs w:val="24"/>
          </w:rPr>
          <w:t>jheller@livingstonnj.org</w:t>
        </w:r>
      </w:hyperlink>
    </w:p>
    <w:p w:rsidR="008F1705" w:rsidRPr="00DC7744" w:rsidRDefault="008F1705" w:rsidP="008F1705">
      <w:pPr>
        <w:spacing w:after="0" w:line="240" w:lineRule="auto"/>
        <w:rPr>
          <w:rFonts w:ascii="Goudy Old Style" w:hAnsi="Goudy Old Style" w:cs="Open Sans"/>
          <w:sz w:val="24"/>
          <w:szCs w:val="24"/>
        </w:rPr>
      </w:pPr>
      <w:r w:rsidRPr="00DC7744">
        <w:rPr>
          <w:rFonts w:ascii="Goudy Old Style" w:hAnsi="Goudy Old Style" w:cs="Open Sans"/>
          <w:sz w:val="24"/>
          <w:szCs w:val="24"/>
        </w:rPr>
        <w:tab/>
      </w:r>
      <w:r w:rsidRPr="00DC7744">
        <w:rPr>
          <w:rFonts w:ascii="Goudy Old Style" w:hAnsi="Goudy Old Style" w:cs="Open Sans"/>
          <w:sz w:val="24"/>
          <w:szCs w:val="24"/>
        </w:rPr>
        <w:tab/>
        <w:t>973-992-5000 ext. #5307</w:t>
      </w:r>
    </w:p>
    <w:p w:rsidR="008F1705" w:rsidRPr="00CB47D3" w:rsidRDefault="008F1705" w:rsidP="008F1705">
      <w:pPr>
        <w:spacing w:after="0" w:line="240" w:lineRule="auto"/>
        <w:rPr>
          <w:rFonts w:ascii="Goudy Old Style" w:hAnsi="Goudy Old Style" w:cs="Open Sans"/>
          <w:sz w:val="26"/>
          <w:szCs w:val="26"/>
        </w:rPr>
      </w:pPr>
    </w:p>
    <w:p w:rsidR="007F7AAE" w:rsidRPr="007F7AAE" w:rsidRDefault="007F7AAE" w:rsidP="007F7AAE">
      <w:pPr>
        <w:spacing w:after="0" w:line="240" w:lineRule="auto"/>
        <w:rPr>
          <w:rFonts w:ascii="Franklin Gothic Medium" w:eastAsia="Times New Roman" w:hAnsi="Franklin Gothic Medium" w:cs="Times New Roman"/>
          <w:color w:val="FF0000"/>
          <w:sz w:val="24"/>
          <w:szCs w:val="24"/>
        </w:rPr>
      </w:pPr>
    </w:p>
    <w:p w:rsidR="00866188" w:rsidRDefault="00866188" w:rsidP="007F7AAE">
      <w:pPr>
        <w:spacing w:after="0" w:line="240" w:lineRule="auto"/>
        <w:jc w:val="center"/>
        <w:outlineLvl w:val="0"/>
        <w:rPr>
          <w:rFonts w:ascii="Fira Sans" w:eastAsia="Times New Roman" w:hAnsi="Fira Sans" w:cs="Times New Roman"/>
          <w:b/>
          <w:sz w:val="28"/>
          <w:szCs w:val="28"/>
        </w:rPr>
      </w:pPr>
    </w:p>
    <w:p w:rsidR="00866188" w:rsidRDefault="00DA20D5" w:rsidP="001E1428">
      <w:pPr>
        <w:spacing w:line="240" w:lineRule="auto"/>
        <w:jc w:val="center"/>
        <w:outlineLvl w:val="0"/>
        <w:rPr>
          <w:rFonts w:ascii="Fira Sans" w:eastAsia="Times New Roman" w:hAnsi="Fira Sans" w:cs="Times New Roman"/>
          <w:b/>
          <w:sz w:val="28"/>
          <w:szCs w:val="28"/>
        </w:rPr>
      </w:pPr>
      <w:r>
        <w:rPr>
          <w:rFonts w:ascii="Fira Sans" w:eastAsia="Times New Roman" w:hAnsi="Fira Sans" w:cs="Times New Roman"/>
          <w:b/>
          <w:sz w:val="28"/>
          <w:szCs w:val="28"/>
        </w:rPr>
        <w:t>Mayor</w:t>
      </w:r>
      <w:r w:rsidR="00866188">
        <w:rPr>
          <w:rFonts w:ascii="Fira Sans" w:eastAsia="Times New Roman" w:hAnsi="Fira Sans" w:cs="Times New Roman"/>
          <w:b/>
          <w:sz w:val="28"/>
          <w:szCs w:val="28"/>
        </w:rPr>
        <w:t>’s</w:t>
      </w:r>
      <w:r>
        <w:rPr>
          <w:rFonts w:ascii="Fira Sans" w:eastAsia="Times New Roman" w:hAnsi="Fira Sans" w:cs="Times New Roman"/>
          <w:b/>
          <w:sz w:val="28"/>
          <w:szCs w:val="28"/>
        </w:rPr>
        <w:t xml:space="preserve"> COVID Physician Advisory Board</w:t>
      </w:r>
      <w:r w:rsidR="001E1428">
        <w:rPr>
          <w:rFonts w:ascii="Fira Sans" w:eastAsia="Times New Roman" w:hAnsi="Fira Sans" w:cs="Times New Roman"/>
          <w:b/>
          <w:sz w:val="28"/>
          <w:szCs w:val="28"/>
        </w:rPr>
        <w:t xml:space="preserve"> to Assist </w:t>
      </w:r>
      <w:r w:rsidR="00866188">
        <w:rPr>
          <w:rFonts w:ascii="Fira Sans" w:eastAsia="Times New Roman" w:hAnsi="Fira Sans" w:cs="Times New Roman"/>
          <w:b/>
          <w:sz w:val="28"/>
          <w:szCs w:val="28"/>
        </w:rPr>
        <w:t>Health Department</w:t>
      </w:r>
    </w:p>
    <w:p w:rsidR="001E1428" w:rsidRPr="001E1428" w:rsidRDefault="001E1428" w:rsidP="001E1428">
      <w:pPr>
        <w:spacing w:after="0" w:line="240" w:lineRule="auto"/>
        <w:jc w:val="center"/>
        <w:outlineLvl w:val="0"/>
        <w:rPr>
          <w:rFonts w:ascii="Fira Sans" w:eastAsia="Times New Roman" w:hAnsi="Fira Sans" w:cs="Times New Roman"/>
          <w:b/>
          <w:sz w:val="26"/>
          <w:szCs w:val="28"/>
        </w:rPr>
      </w:pPr>
      <w:r w:rsidRPr="001E1428">
        <w:rPr>
          <w:rFonts w:ascii="Fira Sans" w:eastAsia="Times New Roman" w:hAnsi="Fira Sans" w:cs="Times New Roman"/>
          <w:b/>
          <w:sz w:val="26"/>
          <w:szCs w:val="28"/>
        </w:rPr>
        <w:t>Meet the Board Members</w:t>
      </w:r>
    </w:p>
    <w:p w:rsidR="007F7AAE" w:rsidRPr="007F7AAE" w:rsidRDefault="007F7AAE" w:rsidP="007F7AAE">
      <w:pPr>
        <w:spacing w:after="0" w:line="240" w:lineRule="auto"/>
        <w:jc w:val="center"/>
        <w:rPr>
          <w:rFonts w:ascii="Franklin Gothic Medium" w:eastAsia="Times New Roman" w:hAnsi="Franklin Gothic Medium" w:cs="Times New Roman"/>
          <w:b/>
          <w:sz w:val="24"/>
          <w:szCs w:val="24"/>
        </w:rPr>
      </w:pPr>
    </w:p>
    <w:p w:rsidR="007F7AAE" w:rsidRDefault="007F7AAE" w:rsidP="00DA20D5">
      <w:pPr>
        <w:spacing w:after="240" w:line="240" w:lineRule="auto"/>
        <w:rPr>
          <w:rFonts w:ascii="Goudy Old Style" w:eastAsia="Times New Roman" w:hAnsi="Goudy Old Style" w:cs="Times New Roman"/>
          <w:sz w:val="28"/>
          <w:szCs w:val="28"/>
        </w:rPr>
      </w:pPr>
      <w:r w:rsidRPr="00E24E28">
        <w:rPr>
          <w:rFonts w:ascii="Goudy Old Style" w:eastAsia="Times New Roman" w:hAnsi="Goudy Old Style" w:cs="Times New Roman"/>
          <w:sz w:val="28"/>
          <w:szCs w:val="28"/>
        </w:rPr>
        <w:t xml:space="preserve">(Livingston, NJ) – </w:t>
      </w:r>
      <w:r w:rsidR="00DA20D5">
        <w:rPr>
          <w:rFonts w:ascii="Goudy Old Style" w:eastAsia="Times New Roman" w:hAnsi="Goudy Old Style" w:cs="Times New Roman"/>
          <w:sz w:val="28"/>
          <w:szCs w:val="28"/>
        </w:rPr>
        <w:t>Livingston Mayor Shawn Klein has created a COVID Physician Advisory Board (PAB) to serve in an advisory capacity for the Township and its Health Department.</w:t>
      </w:r>
      <w:r w:rsidR="008D45C7">
        <w:rPr>
          <w:rFonts w:ascii="Goudy Old Style" w:eastAsia="Times New Roman" w:hAnsi="Goudy Old Style" w:cs="Times New Roman"/>
          <w:sz w:val="28"/>
          <w:szCs w:val="28"/>
        </w:rPr>
        <w:t xml:space="preserve"> </w:t>
      </w:r>
    </w:p>
    <w:p w:rsidR="000675D5" w:rsidRDefault="000675D5" w:rsidP="00DA20D5">
      <w:pPr>
        <w:spacing w:after="240" w:line="240" w:lineRule="auto"/>
        <w:rPr>
          <w:rFonts w:ascii="Goudy Old Style" w:eastAsia="Times New Roman" w:hAnsi="Goudy Old Style" w:cs="Times New Roman"/>
          <w:sz w:val="28"/>
          <w:szCs w:val="28"/>
        </w:rPr>
      </w:pPr>
      <w:r>
        <w:rPr>
          <w:rFonts w:ascii="Goudy Old Style" w:eastAsia="Times New Roman" w:hAnsi="Goudy Old Style" w:cs="Times New Roman"/>
          <w:sz w:val="28"/>
          <w:szCs w:val="28"/>
        </w:rPr>
        <w:t xml:space="preserve">The goal of forming the PAB is to provide additional medical expertise to assist </w:t>
      </w:r>
      <w:r w:rsidR="00A9438C">
        <w:rPr>
          <w:rFonts w:ascii="Goudy Old Style" w:eastAsia="Times New Roman" w:hAnsi="Goudy Old Style" w:cs="Times New Roman"/>
          <w:sz w:val="28"/>
          <w:szCs w:val="28"/>
        </w:rPr>
        <w:t xml:space="preserve">Livingston Township </w:t>
      </w:r>
      <w:r>
        <w:rPr>
          <w:rFonts w:ascii="Goudy Old Style" w:eastAsia="Times New Roman" w:hAnsi="Goudy Old Style" w:cs="Times New Roman"/>
          <w:sz w:val="28"/>
          <w:szCs w:val="28"/>
        </w:rPr>
        <w:t xml:space="preserve">Health Officer Lou Anello as </w:t>
      </w:r>
      <w:r w:rsidR="00A9438C">
        <w:rPr>
          <w:rFonts w:ascii="Goudy Old Style" w:eastAsia="Times New Roman" w:hAnsi="Goudy Old Style" w:cs="Times New Roman"/>
          <w:sz w:val="28"/>
          <w:szCs w:val="28"/>
        </w:rPr>
        <w:t>Livingston</w:t>
      </w:r>
      <w:r>
        <w:rPr>
          <w:rFonts w:ascii="Goudy Old Style" w:eastAsia="Times New Roman" w:hAnsi="Goudy Old Style" w:cs="Times New Roman"/>
          <w:sz w:val="28"/>
          <w:szCs w:val="28"/>
        </w:rPr>
        <w:t xml:space="preserve"> works through the process of “opening up.” </w:t>
      </w:r>
      <w:r w:rsidR="00E478E6">
        <w:rPr>
          <w:rFonts w:ascii="Goudy Old Style" w:eastAsia="Times New Roman" w:hAnsi="Goudy Old Style" w:cs="Times New Roman"/>
          <w:sz w:val="28"/>
          <w:szCs w:val="28"/>
        </w:rPr>
        <w:t>The</w:t>
      </w:r>
      <w:r>
        <w:rPr>
          <w:rFonts w:ascii="Goudy Old Style" w:eastAsia="Times New Roman" w:hAnsi="Goudy Old Style" w:cs="Times New Roman"/>
          <w:sz w:val="28"/>
          <w:szCs w:val="28"/>
        </w:rPr>
        <w:t xml:space="preserve"> </w:t>
      </w:r>
      <w:r w:rsidR="00866188">
        <w:rPr>
          <w:rFonts w:ascii="Goudy Old Style" w:eastAsia="Times New Roman" w:hAnsi="Goudy Old Style" w:cs="Times New Roman"/>
          <w:sz w:val="28"/>
          <w:szCs w:val="28"/>
        </w:rPr>
        <w:t xml:space="preserve">Township will </w:t>
      </w:r>
      <w:r w:rsidR="00E478E6">
        <w:rPr>
          <w:rFonts w:ascii="Goudy Old Style" w:eastAsia="Times New Roman" w:hAnsi="Goudy Old Style" w:cs="Times New Roman"/>
          <w:sz w:val="28"/>
          <w:szCs w:val="28"/>
        </w:rPr>
        <w:t xml:space="preserve">continue to </w:t>
      </w:r>
      <w:r w:rsidR="00866188">
        <w:rPr>
          <w:rFonts w:ascii="Goudy Old Style" w:eastAsia="Times New Roman" w:hAnsi="Goudy Old Style" w:cs="Times New Roman"/>
          <w:sz w:val="28"/>
          <w:szCs w:val="28"/>
        </w:rPr>
        <w:t>look to the Health Officer and</w:t>
      </w:r>
      <w:r w:rsidR="001E1428">
        <w:rPr>
          <w:rFonts w:ascii="Goudy Old Style" w:eastAsia="Times New Roman" w:hAnsi="Goudy Old Style" w:cs="Times New Roman"/>
          <w:sz w:val="28"/>
          <w:szCs w:val="28"/>
        </w:rPr>
        <w:t xml:space="preserve"> Health Department for guidance as the vaccine rollout progresses.</w:t>
      </w:r>
    </w:p>
    <w:p w:rsidR="00C4593C" w:rsidRDefault="000675D5" w:rsidP="00DA20D5">
      <w:pPr>
        <w:spacing w:after="240" w:line="240" w:lineRule="auto"/>
        <w:rPr>
          <w:rFonts w:ascii="Goudy Old Style" w:eastAsia="Times New Roman" w:hAnsi="Goudy Old Style" w:cs="Times New Roman"/>
          <w:sz w:val="28"/>
          <w:szCs w:val="28"/>
        </w:rPr>
      </w:pPr>
      <w:r>
        <w:rPr>
          <w:rFonts w:ascii="Goudy Old Style" w:eastAsia="Times New Roman" w:hAnsi="Goudy Old Style" w:cs="Times New Roman"/>
          <w:sz w:val="28"/>
          <w:szCs w:val="28"/>
        </w:rPr>
        <w:t>M</w:t>
      </w:r>
      <w:r w:rsidR="00C4593C">
        <w:rPr>
          <w:rFonts w:ascii="Goudy Old Style" w:eastAsia="Times New Roman" w:hAnsi="Goudy Old Style" w:cs="Times New Roman"/>
          <w:sz w:val="28"/>
          <w:szCs w:val="28"/>
        </w:rPr>
        <w:t>ost</w:t>
      </w:r>
      <w:r>
        <w:rPr>
          <w:rFonts w:ascii="Goudy Old Style" w:eastAsia="Times New Roman" w:hAnsi="Goudy Old Style" w:cs="Times New Roman"/>
          <w:sz w:val="28"/>
          <w:szCs w:val="28"/>
        </w:rPr>
        <w:t xml:space="preserve"> of what </w:t>
      </w:r>
      <w:r w:rsidR="00F95521">
        <w:rPr>
          <w:rFonts w:ascii="Goudy Old Style" w:eastAsia="Times New Roman" w:hAnsi="Goudy Old Style" w:cs="Times New Roman"/>
          <w:sz w:val="28"/>
          <w:szCs w:val="28"/>
        </w:rPr>
        <w:t>the Health Officer</w:t>
      </w:r>
      <w:r>
        <w:rPr>
          <w:rFonts w:ascii="Goudy Old Style" w:eastAsia="Times New Roman" w:hAnsi="Goudy Old Style" w:cs="Times New Roman"/>
          <w:sz w:val="28"/>
          <w:szCs w:val="28"/>
        </w:rPr>
        <w:t xml:space="preserve"> recommends to the Township Council or Board of Education is dictated by the State of New Jersey; however, there is still room in some cases for judgments to be made. The PAB </w:t>
      </w:r>
      <w:r w:rsidR="00C4593C">
        <w:rPr>
          <w:rFonts w:ascii="Goudy Old Style" w:eastAsia="Times New Roman" w:hAnsi="Goudy Old Style" w:cs="Times New Roman"/>
          <w:sz w:val="28"/>
          <w:szCs w:val="28"/>
        </w:rPr>
        <w:t xml:space="preserve">members </w:t>
      </w:r>
      <w:r>
        <w:rPr>
          <w:rFonts w:ascii="Goudy Old Style" w:eastAsia="Times New Roman" w:hAnsi="Goudy Old Style" w:cs="Times New Roman"/>
          <w:sz w:val="28"/>
          <w:szCs w:val="28"/>
        </w:rPr>
        <w:t xml:space="preserve">will be a resource here, providing insight and advice </w:t>
      </w:r>
      <w:r w:rsidR="00C4593C">
        <w:rPr>
          <w:rFonts w:ascii="Goudy Old Style" w:eastAsia="Times New Roman" w:hAnsi="Goudy Old Style" w:cs="Times New Roman"/>
          <w:sz w:val="28"/>
          <w:szCs w:val="28"/>
        </w:rPr>
        <w:t xml:space="preserve">within </w:t>
      </w:r>
      <w:r w:rsidR="00F95521">
        <w:rPr>
          <w:rFonts w:ascii="Goudy Old Style" w:eastAsia="Times New Roman" w:hAnsi="Goudy Old Style" w:cs="Times New Roman"/>
          <w:sz w:val="28"/>
          <w:szCs w:val="28"/>
        </w:rPr>
        <w:t>their areas of expertise</w:t>
      </w:r>
      <w:r>
        <w:rPr>
          <w:rFonts w:ascii="Goudy Old Style" w:eastAsia="Times New Roman" w:hAnsi="Goudy Old Style" w:cs="Times New Roman"/>
          <w:sz w:val="28"/>
          <w:szCs w:val="28"/>
        </w:rPr>
        <w:t>.</w:t>
      </w:r>
      <w:r w:rsidR="00F95521">
        <w:rPr>
          <w:rFonts w:ascii="Goudy Old Style" w:eastAsia="Times New Roman" w:hAnsi="Goudy Old Style" w:cs="Times New Roman"/>
          <w:sz w:val="28"/>
          <w:szCs w:val="28"/>
        </w:rPr>
        <w:t xml:space="preserve"> </w:t>
      </w:r>
    </w:p>
    <w:p w:rsidR="000675D5" w:rsidRDefault="00C4593C" w:rsidP="00DA20D5">
      <w:pPr>
        <w:spacing w:after="240" w:line="240" w:lineRule="auto"/>
        <w:rPr>
          <w:rFonts w:ascii="Goudy Old Style" w:eastAsia="Times New Roman" w:hAnsi="Goudy Old Style" w:cs="Times New Roman"/>
          <w:sz w:val="28"/>
          <w:szCs w:val="28"/>
        </w:rPr>
      </w:pPr>
      <w:r>
        <w:rPr>
          <w:rFonts w:ascii="Goudy Old Style" w:eastAsia="Times New Roman" w:hAnsi="Goudy Old Style" w:cs="Times New Roman"/>
          <w:sz w:val="28"/>
          <w:szCs w:val="28"/>
        </w:rPr>
        <w:t>The members of the Mayor’s COVID Physician Advisory Board are:</w:t>
      </w:r>
      <w:r w:rsidR="000675D5">
        <w:rPr>
          <w:rFonts w:ascii="Goudy Old Style" w:eastAsia="Times New Roman" w:hAnsi="Goudy Old Style" w:cs="Times New Roman"/>
          <w:sz w:val="28"/>
          <w:szCs w:val="28"/>
        </w:rPr>
        <w:t xml:space="preserve"> </w:t>
      </w:r>
    </w:p>
    <w:p w:rsidR="00F95521" w:rsidRPr="00AE2D51" w:rsidRDefault="00F95521" w:rsidP="00C4593C">
      <w:pPr>
        <w:spacing w:after="240" w:line="240" w:lineRule="auto"/>
        <w:ind w:left="360"/>
        <w:rPr>
          <w:rFonts w:ascii="Goudy Old Style" w:eastAsia="Times New Roman" w:hAnsi="Goudy Old Style" w:cs="Times New Roman"/>
          <w:sz w:val="28"/>
          <w:szCs w:val="28"/>
        </w:rPr>
      </w:pPr>
      <w:r w:rsidRPr="00C4593C">
        <w:rPr>
          <w:rFonts w:ascii="Goudy Old Style" w:eastAsia="Times New Roman" w:hAnsi="Goudy Old Style" w:cs="Times New Roman"/>
          <w:b/>
          <w:sz w:val="28"/>
          <w:szCs w:val="28"/>
        </w:rPr>
        <w:t>Kerry S. LeBenger</w:t>
      </w:r>
      <w:r>
        <w:rPr>
          <w:rFonts w:ascii="Goudy Old Style" w:eastAsia="Times New Roman" w:hAnsi="Goudy Old Style" w:cs="Times New Roman"/>
          <w:sz w:val="28"/>
          <w:szCs w:val="28"/>
        </w:rPr>
        <w:t>, MD, FAAAAI, FACAAI</w:t>
      </w:r>
      <w:r w:rsidR="001E1428">
        <w:rPr>
          <w:rFonts w:ascii="Goudy Old Style" w:eastAsia="Times New Roman" w:hAnsi="Goudy Old Style" w:cs="Times New Roman"/>
          <w:sz w:val="28"/>
          <w:szCs w:val="28"/>
        </w:rPr>
        <w:t xml:space="preserve"> is</w:t>
      </w:r>
      <w:r>
        <w:rPr>
          <w:rFonts w:ascii="Goudy Old Style" w:eastAsia="Times New Roman" w:hAnsi="Goudy Old Style" w:cs="Times New Roman"/>
          <w:sz w:val="28"/>
          <w:szCs w:val="28"/>
        </w:rPr>
        <w:t xml:space="preserve"> Chair o</w:t>
      </w:r>
      <w:r w:rsidR="00C4593C">
        <w:rPr>
          <w:rFonts w:ascii="Goudy Old Style" w:eastAsia="Times New Roman" w:hAnsi="Goudy Old Style" w:cs="Times New Roman"/>
          <w:sz w:val="28"/>
          <w:szCs w:val="28"/>
        </w:rPr>
        <w:t>f</w:t>
      </w:r>
      <w:r>
        <w:rPr>
          <w:rFonts w:ascii="Goudy Old Style" w:eastAsia="Times New Roman" w:hAnsi="Goudy Old Style" w:cs="Times New Roman"/>
          <w:sz w:val="28"/>
          <w:szCs w:val="28"/>
        </w:rPr>
        <w:t xml:space="preserve"> Medical Specialties at Summit </w:t>
      </w:r>
      <w:r w:rsidR="001E1428">
        <w:rPr>
          <w:rFonts w:ascii="Goudy Old Style" w:eastAsia="Times New Roman" w:hAnsi="Goudy Old Style" w:cs="Times New Roman"/>
          <w:sz w:val="28"/>
          <w:szCs w:val="28"/>
        </w:rPr>
        <w:t>Health (formerly Summit Medical Group / City MD) and a clinical immunologist. He is responsible for coordinating the COVID response for Summit Health</w:t>
      </w:r>
      <w:r w:rsidR="001E1428" w:rsidRPr="00AE2D51">
        <w:rPr>
          <w:rFonts w:ascii="Goudy Old Style" w:eastAsia="Times New Roman" w:hAnsi="Goudy Old Style" w:cs="Times New Roman"/>
          <w:sz w:val="28"/>
          <w:szCs w:val="28"/>
        </w:rPr>
        <w:t xml:space="preserve">. </w:t>
      </w:r>
      <w:r w:rsidR="005147C6" w:rsidRPr="00AE2D51">
        <w:rPr>
          <w:rFonts w:ascii="Goudy Old Style" w:eastAsia="Times New Roman" w:hAnsi="Goudy Old Style" w:cs="Times New Roman"/>
          <w:sz w:val="28"/>
          <w:szCs w:val="28"/>
        </w:rPr>
        <w:t>Dr. LeBenger attended New York Medical College for his MD and completed his residency at Lenox Hill Hospital and his Allergy and Immunology fellowship at New York Hospital/Cornell Medical Center.</w:t>
      </w:r>
    </w:p>
    <w:p w:rsidR="00A264BA" w:rsidRPr="00AE2D51" w:rsidRDefault="00F95521" w:rsidP="00A264BA">
      <w:pPr>
        <w:spacing w:after="240" w:line="240" w:lineRule="auto"/>
        <w:ind w:left="360"/>
        <w:rPr>
          <w:rFonts w:ascii="Goudy Old Style" w:eastAsia="Times New Roman" w:hAnsi="Goudy Old Style" w:cs="Times New Roman"/>
          <w:sz w:val="28"/>
          <w:szCs w:val="28"/>
        </w:rPr>
      </w:pPr>
      <w:r w:rsidRPr="00C4593C">
        <w:rPr>
          <w:rFonts w:ascii="Goudy Old Style" w:eastAsia="Times New Roman" w:hAnsi="Goudy Old Style" w:cs="Times New Roman"/>
          <w:b/>
          <w:sz w:val="28"/>
          <w:szCs w:val="28"/>
        </w:rPr>
        <w:t>Steven Sheris</w:t>
      </w:r>
      <w:r w:rsidR="001E1428">
        <w:rPr>
          <w:rFonts w:ascii="Goudy Old Style" w:eastAsia="Times New Roman" w:hAnsi="Goudy Old Style" w:cs="Times New Roman"/>
          <w:sz w:val="28"/>
          <w:szCs w:val="28"/>
        </w:rPr>
        <w:t xml:space="preserve">, MD, FACC, FACP is </w:t>
      </w:r>
      <w:r w:rsidR="00A264BA" w:rsidRPr="00A264BA">
        <w:rPr>
          <w:rFonts w:ascii="Goudy Old Style" w:eastAsia="Times New Roman" w:hAnsi="Goudy Old Style" w:cs="Times New Roman"/>
          <w:sz w:val="28"/>
          <w:szCs w:val="28"/>
        </w:rPr>
        <w:t>Senior Vice President, Physician Enterprise</w:t>
      </w:r>
      <w:r w:rsidR="001E1428">
        <w:rPr>
          <w:rFonts w:ascii="Goudy Old Style" w:eastAsia="Times New Roman" w:hAnsi="Goudy Old Style" w:cs="Times New Roman"/>
          <w:sz w:val="28"/>
          <w:szCs w:val="28"/>
        </w:rPr>
        <w:t xml:space="preserve"> at</w:t>
      </w:r>
      <w:r w:rsidR="00A264BA" w:rsidRPr="00A264BA">
        <w:rPr>
          <w:rFonts w:ascii="Goudy Old Style" w:eastAsia="Times New Roman" w:hAnsi="Goudy Old Style" w:cs="Times New Roman"/>
          <w:sz w:val="28"/>
          <w:szCs w:val="28"/>
        </w:rPr>
        <w:t xml:space="preserve"> Atlantic Health System</w:t>
      </w:r>
      <w:r w:rsidR="001E1428">
        <w:rPr>
          <w:rFonts w:ascii="Goudy Old Style" w:eastAsia="Times New Roman" w:hAnsi="Goudy Old Style" w:cs="Times New Roman"/>
          <w:sz w:val="28"/>
          <w:szCs w:val="28"/>
        </w:rPr>
        <w:t xml:space="preserve"> and President of</w:t>
      </w:r>
      <w:r w:rsidR="00A264BA" w:rsidRPr="00A264BA">
        <w:rPr>
          <w:rFonts w:ascii="Goudy Old Style" w:eastAsia="Times New Roman" w:hAnsi="Goudy Old Style" w:cs="Times New Roman"/>
          <w:sz w:val="28"/>
          <w:szCs w:val="28"/>
        </w:rPr>
        <w:t xml:space="preserve"> Atlantic Medical Group</w:t>
      </w:r>
      <w:r w:rsidR="001E1428">
        <w:rPr>
          <w:rFonts w:ascii="Goudy Old Style" w:eastAsia="Times New Roman" w:hAnsi="Goudy Old Style" w:cs="Times New Roman"/>
          <w:sz w:val="28"/>
          <w:szCs w:val="28"/>
        </w:rPr>
        <w:t>. He is a cardiologist with Associates in Cardiovascular Disease in New Providence, NJ.</w:t>
      </w:r>
      <w:r w:rsidR="005147C6">
        <w:rPr>
          <w:rFonts w:ascii="Goudy Old Style" w:eastAsia="Times New Roman" w:hAnsi="Goudy Old Style" w:cs="Times New Roman"/>
          <w:sz w:val="28"/>
          <w:szCs w:val="28"/>
        </w:rPr>
        <w:t xml:space="preserve"> </w:t>
      </w:r>
      <w:r w:rsidR="005147C6" w:rsidRPr="00AE2D51">
        <w:rPr>
          <w:rFonts w:ascii="Goudy Old Style" w:eastAsia="Times New Roman" w:hAnsi="Goudy Old Style" w:cs="Times New Roman"/>
          <w:sz w:val="28"/>
          <w:szCs w:val="28"/>
        </w:rPr>
        <w:t>Dr. Sheris completed his MD at UMDNJ – Rutgers Medical School, residency and Cardiovascular Diseases fellowship at National Naval Medical Center, and Cardiac Ultrasound fellowship at Georgetown University Medical Center.</w:t>
      </w:r>
    </w:p>
    <w:p w:rsidR="00C4593C" w:rsidRPr="00AE2D51" w:rsidRDefault="00C4593C" w:rsidP="00C4593C">
      <w:pPr>
        <w:spacing w:after="240" w:line="240" w:lineRule="auto"/>
        <w:ind w:left="360"/>
        <w:rPr>
          <w:rFonts w:ascii="Goudy Old Style" w:eastAsia="Times New Roman" w:hAnsi="Goudy Old Style" w:cs="Times New Roman"/>
          <w:sz w:val="28"/>
          <w:szCs w:val="28"/>
        </w:rPr>
      </w:pPr>
      <w:r w:rsidRPr="00C4593C">
        <w:rPr>
          <w:rFonts w:ascii="Goudy Old Style" w:eastAsia="Times New Roman" w:hAnsi="Goudy Old Style" w:cs="Times New Roman"/>
          <w:b/>
          <w:sz w:val="28"/>
          <w:szCs w:val="28"/>
        </w:rPr>
        <w:lastRenderedPageBreak/>
        <w:t>Eric Handler</w:t>
      </w:r>
      <w:r>
        <w:rPr>
          <w:rFonts w:ascii="Goudy Old Style" w:eastAsia="Times New Roman" w:hAnsi="Goudy Old Style" w:cs="Times New Roman"/>
          <w:sz w:val="28"/>
          <w:szCs w:val="28"/>
        </w:rPr>
        <w:t xml:space="preserve">, DO, </w:t>
      </w:r>
      <w:r w:rsidR="001E1428">
        <w:rPr>
          <w:rFonts w:ascii="Goudy Old Style" w:eastAsia="Times New Roman" w:hAnsi="Goudy Old Style" w:cs="Times New Roman"/>
          <w:sz w:val="28"/>
          <w:szCs w:val="28"/>
        </w:rPr>
        <w:t>FACEP is Interim Chairman of the</w:t>
      </w:r>
      <w:r w:rsidR="005B541F">
        <w:rPr>
          <w:rFonts w:ascii="Goudy Old Style" w:eastAsia="Times New Roman" w:hAnsi="Goudy Old Style" w:cs="Times New Roman"/>
          <w:sz w:val="28"/>
          <w:szCs w:val="28"/>
        </w:rPr>
        <w:t xml:space="preserve"> </w:t>
      </w:r>
      <w:r>
        <w:rPr>
          <w:rFonts w:ascii="Goudy Old Style" w:eastAsia="Times New Roman" w:hAnsi="Goudy Old Style" w:cs="Times New Roman"/>
          <w:sz w:val="28"/>
          <w:szCs w:val="28"/>
        </w:rPr>
        <w:t xml:space="preserve">Emergency </w:t>
      </w:r>
      <w:r w:rsidR="005B541F">
        <w:rPr>
          <w:rFonts w:ascii="Goudy Old Style" w:eastAsia="Times New Roman" w:hAnsi="Goudy Old Style" w:cs="Times New Roman"/>
          <w:sz w:val="28"/>
          <w:szCs w:val="28"/>
        </w:rPr>
        <w:t>Department</w:t>
      </w:r>
      <w:r w:rsidR="001E1428">
        <w:rPr>
          <w:rFonts w:ascii="Goudy Old Style" w:eastAsia="Times New Roman" w:hAnsi="Goudy Old Style" w:cs="Times New Roman"/>
          <w:sz w:val="28"/>
          <w:szCs w:val="28"/>
        </w:rPr>
        <w:t xml:space="preserve"> at</w:t>
      </w:r>
      <w:r>
        <w:rPr>
          <w:rFonts w:ascii="Goudy Old Style" w:eastAsia="Times New Roman" w:hAnsi="Goudy Old Style" w:cs="Times New Roman"/>
          <w:sz w:val="28"/>
          <w:szCs w:val="28"/>
        </w:rPr>
        <w:t xml:space="preserve"> </w:t>
      </w:r>
      <w:r w:rsidR="005B541F">
        <w:rPr>
          <w:rFonts w:ascii="Goudy Old Style" w:eastAsia="Times New Roman" w:hAnsi="Goudy Old Style" w:cs="Times New Roman"/>
          <w:sz w:val="28"/>
          <w:szCs w:val="28"/>
        </w:rPr>
        <w:t xml:space="preserve">Saint </w:t>
      </w:r>
      <w:r>
        <w:rPr>
          <w:rFonts w:ascii="Goudy Old Style" w:eastAsia="Times New Roman" w:hAnsi="Goudy Old Style" w:cs="Times New Roman"/>
          <w:sz w:val="28"/>
          <w:szCs w:val="28"/>
        </w:rPr>
        <w:t>Barnabas Medical Center</w:t>
      </w:r>
      <w:r w:rsidR="001E1428" w:rsidRPr="00AE2D51">
        <w:rPr>
          <w:rFonts w:ascii="Goudy Old Style" w:eastAsia="Times New Roman" w:hAnsi="Goudy Old Style" w:cs="Times New Roman"/>
          <w:sz w:val="28"/>
          <w:szCs w:val="28"/>
        </w:rPr>
        <w:t xml:space="preserve">. He received his </w:t>
      </w:r>
      <w:r w:rsidR="006B252B" w:rsidRPr="00AE2D51">
        <w:rPr>
          <w:rFonts w:ascii="Goudy Old Style" w:eastAsia="Times New Roman" w:hAnsi="Goudy Old Style" w:cs="Times New Roman"/>
          <w:sz w:val="28"/>
          <w:szCs w:val="28"/>
        </w:rPr>
        <w:t>Doctor of Osteopathy (</w:t>
      </w:r>
      <w:r w:rsidR="001E1428" w:rsidRPr="00AE2D51">
        <w:rPr>
          <w:rFonts w:ascii="Goudy Old Style" w:eastAsia="Times New Roman" w:hAnsi="Goudy Old Style" w:cs="Times New Roman"/>
          <w:sz w:val="28"/>
          <w:szCs w:val="28"/>
        </w:rPr>
        <w:t>DO</w:t>
      </w:r>
      <w:r w:rsidR="006B252B" w:rsidRPr="00AE2D51">
        <w:rPr>
          <w:rFonts w:ascii="Goudy Old Style" w:eastAsia="Times New Roman" w:hAnsi="Goudy Old Style" w:cs="Times New Roman"/>
          <w:sz w:val="28"/>
          <w:szCs w:val="28"/>
        </w:rPr>
        <w:t>)</w:t>
      </w:r>
      <w:r w:rsidR="001E1428" w:rsidRPr="00AE2D51">
        <w:rPr>
          <w:rFonts w:ascii="Goudy Old Style" w:eastAsia="Times New Roman" w:hAnsi="Goudy Old Style" w:cs="Times New Roman"/>
          <w:sz w:val="28"/>
          <w:szCs w:val="28"/>
        </w:rPr>
        <w:t xml:space="preserve"> degree from Nova Southeastern University College of Osteopathic Medicine and completed his internship at UMDNJ – St. Francis Hospital and residency at Newark Beth Israel Medical Center.</w:t>
      </w:r>
    </w:p>
    <w:p w:rsidR="008D2652" w:rsidRDefault="00A9438C" w:rsidP="005147C6">
      <w:pPr>
        <w:spacing w:after="240" w:line="240" w:lineRule="auto"/>
        <w:rPr>
          <w:rFonts w:ascii="Goudy Old Style" w:eastAsia="Times New Roman" w:hAnsi="Goudy Old Style" w:cs="Times New Roman"/>
          <w:sz w:val="28"/>
          <w:szCs w:val="28"/>
        </w:rPr>
      </w:pPr>
      <w:r>
        <w:rPr>
          <w:rFonts w:ascii="Goudy Old Style" w:eastAsia="Times New Roman" w:hAnsi="Goudy Old Style" w:cs="Times New Roman"/>
          <w:sz w:val="28"/>
          <w:szCs w:val="28"/>
        </w:rPr>
        <w:t xml:space="preserve">Livingston Township </w:t>
      </w:r>
      <w:r w:rsidR="00C4593C">
        <w:rPr>
          <w:rFonts w:ascii="Goudy Old Style" w:eastAsia="Times New Roman" w:hAnsi="Goudy Old Style" w:cs="Times New Roman"/>
          <w:sz w:val="28"/>
          <w:szCs w:val="28"/>
        </w:rPr>
        <w:t xml:space="preserve">Health Officer Anello and his staff have been advising, supporting, and </w:t>
      </w:r>
      <w:r w:rsidR="008D2652">
        <w:rPr>
          <w:rFonts w:ascii="Goudy Old Style" w:eastAsia="Times New Roman" w:hAnsi="Goudy Old Style" w:cs="Times New Roman"/>
          <w:sz w:val="28"/>
          <w:szCs w:val="28"/>
        </w:rPr>
        <w:t xml:space="preserve">working to keep the Livingston </w:t>
      </w:r>
      <w:r w:rsidR="00C4593C">
        <w:rPr>
          <w:rFonts w:ascii="Goudy Old Style" w:eastAsia="Times New Roman" w:hAnsi="Goudy Old Style" w:cs="Times New Roman"/>
          <w:sz w:val="28"/>
          <w:szCs w:val="28"/>
        </w:rPr>
        <w:t xml:space="preserve">community safe since the beginning of the COVID-19 pandemic. </w:t>
      </w:r>
      <w:r w:rsidR="005147C6">
        <w:rPr>
          <w:rFonts w:ascii="Goudy Old Style" w:eastAsia="Times New Roman" w:hAnsi="Goudy Old Style" w:cs="Times New Roman"/>
          <w:sz w:val="28"/>
          <w:szCs w:val="28"/>
        </w:rPr>
        <w:t>Anello and Mayor Klein recognized</w:t>
      </w:r>
      <w:r w:rsidR="008D2652">
        <w:rPr>
          <w:rFonts w:ascii="Goudy Old Style" w:eastAsia="Times New Roman" w:hAnsi="Goudy Old Style" w:cs="Times New Roman"/>
          <w:sz w:val="28"/>
          <w:szCs w:val="28"/>
        </w:rPr>
        <w:t xml:space="preserve"> the efforts of</w:t>
      </w:r>
      <w:r w:rsidR="00D34A81">
        <w:rPr>
          <w:rFonts w:ascii="Goudy Old Style" w:eastAsia="Times New Roman" w:hAnsi="Goudy Old Style" w:cs="Times New Roman"/>
          <w:sz w:val="28"/>
          <w:szCs w:val="28"/>
        </w:rPr>
        <w:t xml:space="preserve"> the Health Department</w:t>
      </w:r>
      <w:r w:rsidR="008D2652">
        <w:rPr>
          <w:rFonts w:ascii="Goudy Old Style" w:eastAsia="Times New Roman" w:hAnsi="Goudy Old Style" w:cs="Times New Roman"/>
          <w:sz w:val="28"/>
          <w:szCs w:val="28"/>
        </w:rPr>
        <w:t xml:space="preserve"> </w:t>
      </w:r>
      <w:r w:rsidR="005147C6">
        <w:rPr>
          <w:rFonts w:ascii="Goudy Old Style" w:eastAsia="Times New Roman" w:hAnsi="Goudy Old Style" w:cs="Times New Roman"/>
          <w:sz w:val="28"/>
          <w:szCs w:val="28"/>
        </w:rPr>
        <w:t>staff</w:t>
      </w:r>
      <w:r w:rsidR="00DE1641">
        <w:rPr>
          <w:rFonts w:ascii="Goudy Old Style" w:eastAsia="Times New Roman" w:hAnsi="Goudy Old Style" w:cs="Times New Roman"/>
          <w:sz w:val="28"/>
          <w:szCs w:val="28"/>
        </w:rPr>
        <w:t>.</w:t>
      </w:r>
      <w:r w:rsidR="008D2652">
        <w:rPr>
          <w:rFonts w:ascii="Goudy Old Style" w:eastAsia="Times New Roman" w:hAnsi="Goudy Old Style" w:cs="Times New Roman"/>
          <w:sz w:val="28"/>
          <w:szCs w:val="28"/>
        </w:rPr>
        <w:t xml:space="preserve"> </w:t>
      </w:r>
    </w:p>
    <w:p w:rsidR="00D34A81" w:rsidRPr="00D34A81" w:rsidRDefault="00D34A81" w:rsidP="00D34A81">
      <w:pPr>
        <w:spacing w:after="240" w:line="240" w:lineRule="auto"/>
        <w:rPr>
          <w:rFonts w:ascii="Goudy Old Style" w:eastAsia="Times New Roman" w:hAnsi="Goudy Old Style" w:cs="Times New Roman"/>
          <w:sz w:val="28"/>
          <w:szCs w:val="28"/>
        </w:rPr>
      </w:pPr>
      <w:r w:rsidRPr="00D34A81">
        <w:rPr>
          <w:rFonts w:ascii="Goudy Old Style" w:eastAsia="Times New Roman" w:hAnsi="Goudy Old Style" w:cs="Times New Roman"/>
          <w:sz w:val="28"/>
          <w:szCs w:val="28"/>
        </w:rPr>
        <w:t>“Lou Anello and our Health Department have been working tirelessly throughout the last year — communicating with the public about health information and safety guidelines, assisting with contact tracing, supporting the Essex County vaccination site in Livingston, and much more,” stated Mayor Klein. “We are grateful for their hard work and dedication.”</w:t>
      </w:r>
    </w:p>
    <w:p w:rsidR="008C3960" w:rsidRDefault="008D2652" w:rsidP="008C3960">
      <w:pPr>
        <w:spacing w:after="240" w:line="240" w:lineRule="auto"/>
        <w:rPr>
          <w:rFonts w:ascii="Goudy Old Style" w:eastAsia="Times New Roman" w:hAnsi="Goudy Old Style" w:cs="Times New Roman"/>
          <w:sz w:val="28"/>
          <w:szCs w:val="28"/>
        </w:rPr>
      </w:pPr>
      <w:r>
        <w:rPr>
          <w:rFonts w:ascii="Goudy Old Style" w:eastAsia="Times New Roman" w:hAnsi="Goudy Old Style" w:cs="Times New Roman"/>
          <w:sz w:val="28"/>
          <w:szCs w:val="28"/>
        </w:rPr>
        <w:t>Both the State of New Jersey and the County of Essex provide guidelines to be followed and requirements to be met in handling issues relating to COVID-19. Final recommendations in any situation relating to the Township’s Health Department messages, actions, or policies will be made by Health Officer</w:t>
      </w:r>
      <w:r w:rsidR="001559C6">
        <w:rPr>
          <w:rFonts w:ascii="Goudy Old Style" w:eastAsia="Times New Roman" w:hAnsi="Goudy Old Style" w:cs="Times New Roman"/>
          <w:sz w:val="28"/>
          <w:szCs w:val="28"/>
        </w:rPr>
        <w:t xml:space="preserve"> Lou</w:t>
      </w:r>
      <w:r>
        <w:rPr>
          <w:rFonts w:ascii="Goudy Old Style" w:eastAsia="Times New Roman" w:hAnsi="Goudy Old Style" w:cs="Times New Roman"/>
          <w:sz w:val="28"/>
          <w:szCs w:val="28"/>
        </w:rPr>
        <w:t xml:space="preserve"> Anello.</w:t>
      </w:r>
    </w:p>
    <w:p w:rsidR="008D2652" w:rsidRDefault="008D2652" w:rsidP="008C3960">
      <w:pPr>
        <w:spacing w:after="240" w:line="240" w:lineRule="auto"/>
        <w:jc w:val="center"/>
        <w:rPr>
          <w:rFonts w:ascii="Goudy Old Style" w:eastAsia="Times New Roman" w:hAnsi="Goudy Old Style" w:cs="Times New Roman"/>
          <w:sz w:val="28"/>
          <w:szCs w:val="28"/>
        </w:rPr>
      </w:pPr>
      <w:r>
        <w:rPr>
          <w:rFonts w:ascii="Goudy Old Style" w:eastAsia="Times New Roman" w:hAnsi="Goudy Old Style" w:cs="Times New Roman"/>
          <w:sz w:val="28"/>
          <w:szCs w:val="28"/>
        </w:rPr>
        <w:t># # #</w:t>
      </w:r>
    </w:p>
    <w:p w:rsidR="008D2652" w:rsidRDefault="008D2652" w:rsidP="00C4593C">
      <w:pPr>
        <w:spacing w:after="240" w:line="240" w:lineRule="auto"/>
        <w:rPr>
          <w:rFonts w:ascii="Goudy Old Style" w:eastAsia="Times New Roman" w:hAnsi="Goudy Old Style" w:cs="Times New Roman"/>
          <w:sz w:val="28"/>
          <w:szCs w:val="28"/>
        </w:rPr>
      </w:pPr>
    </w:p>
    <w:sectPr w:rsidR="008D2652" w:rsidSect="00D5093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73E" w:rsidRDefault="0018673E" w:rsidP="0018673E">
      <w:pPr>
        <w:spacing w:after="0" w:line="240" w:lineRule="auto"/>
      </w:pPr>
      <w:r>
        <w:separator/>
      </w:r>
    </w:p>
  </w:endnote>
  <w:endnote w:type="continuationSeparator" w:id="0">
    <w:p w:rsidR="0018673E" w:rsidRDefault="0018673E" w:rsidP="0018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ira Sans">
    <w:panose1 w:val="020B0503050000020004"/>
    <w:charset w:val="00"/>
    <w:family w:val="swiss"/>
    <w:pitch w:val="variable"/>
    <w:sig w:usb0="600002FF" w:usb1="00000001"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32F" w:rsidRDefault="00FF637B" w:rsidP="009D232F">
    <w:pPr>
      <w:pStyle w:val="Footer"/>
      <w:tabs>
        <w:tab w:val="clear" w:pos="9360"/>
      </w:tabs>
    </w:pPr>
    <w:r w:rsidRPr="009D232F">
      <w:rPr>
        <w:rFonts w:ascii="Times New Roman" w:eastAsia="Times New Roman" w:hAnsi="Times New Roman" w:cs="Times New Roman"/>
        <w:noProof/>
        <w:sz w:val="24"/>
        <w:szCs w:val="24"/>
      </w:rPr>
      <mc:AlternateContent>
        <mc:Choice Requires="wps">
          <w:drawing>
            <wp:anchor distT="36576" distB="36576" distL="36576" distR="36576" simplePos="0" relativeHeight="251665408" behindDoc="0" locked="0" layoutInCell="1" allowOverlap="1" wp14:anchorId="00682DC5" wp14:editId="37B08155">
              <wp:simplePos x="0" y="0"/>
              <wp:positionH relativeFrom="column">
                <wp:posOffset>-356870</wp:posOffset>
              </wp:positionH>
              <wp:positionV relativeFrom="paragraph">
                <wp:posOffset>114656</wp:posOffset>
              </wp:positionV>
              <wp:extent cx="6784340" cy="334010"/>
              <wp:effectExtent l="0" t="0" r="0" b="889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340" cy="3340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D232F" w:rsidRDefault="009D232F" w:rsidP="009D232F">
                          <w:pPr>
                            <w:widowControl w:val="0"/>
                            <w:jc w:val="center"/>
                            <w:rPr>
                              <w:rFonts w:ascii="Fira Sans" w:hAnsi="Fira Sans"/>
                              <w:color w:val="275937"/>
                            </w:rPr>
                          </w:pPr>
                          <w:r>
                            <w:rPr>
                              <w:rFonts w:ascii="Fira Sans" w:hAnsi="Fira Sans"/>
                              <w:color w:val="275937"/>
                            </w:rPr>
                            <w:t>973-992-5000 | 357 S. Livingston Avenue, Livingston, NJ 07039</w:t>
                          </w:r>
                          <w:r w:rsidR="00C30F4E">
                            <w:rPr>
                              <w:rFonts w:ascii="Fira Sans" w:hAnsi="Fira Sans"/>
                              <w:color w:val="275937"/>
                            </w:rPr>
                            <w:t xml:space="preserve"> </w:t>
                          </w:r>
                          <w:r>
                            <w:rPr>
                              <w:rFonts w:ascii="Fira Sans" w:hAnsi="Fira Sans"/>
                              <w:color w:val="275937"/>
                            </w:rPr>
                            <w:t>| www.livingstonnj.org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8.1pt;margin-top:9.05pt;width:534.2pt;height:26.3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" filled="f" stroked="f" strokecolor="black [0]" insetpen="t">
              <v:textbox inset="2.88pt,2.88pt,2.88pt,2.88pt">
                <w:txbxContent>
                  <w:p w:rsidR="009D232F" w:rsidRDefault="009D232F" w:rsidP="009D232F">
                    <w:pPr>
                      <w:widowControl w:val="0"/>
                      <w:jc w:val="center"/>
                      <w:rPr>
                        <w:rFonts w:ascii="Fira Sans" w:hAnsi="Fira Sans"/>
                        <w:color w:val="275937"/>
                      </w:rPr>
                    </w:pPr>
                    <w:r>
                      <w:rPr>
                        <w:rFonts w:ascii="Fira Sans" w:hAnsi="Fira Sans"/>
                        <w:color w:val="275937"/>
                      </w:rPr>
                      <w:t>973-992-5000 | 357 S. Livingston Avenue, Livingston, NJ 07039</w:t>
                    </w:r>
                    <w:r w:rsidR="00C30F4E">
                      <w:rPr>
                        <w:rFonts w:ascii="Fira Sans" w:hAnsi="Fira Sans"/>
                        <w:color w:val="275937"/>
                      </w:rPr>
                      <w:t xml:space="preserve"> </w:t>
                    </w:r>
                    <w:r>
                      <w:rPr>
                        <w:rFonts w:ascii="Fira Sans" w:hAnsi="Fira Sans"/>
                        <w:color w:val="275937"/>
                      </w:rPr>
                      <w:t>| www.livingstonnj.org</w:t>
                    </w:r>
                  </w:p>
                </w:txbxContent>
              </v:textbox>
            </v:shape>
          </w:pict>
        </mc:Fallback>
      </mc:AlternateContent>
    </w:r>
    <w:r w:rsidR="009D232F">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95E7E83" wp14:editId="09282748">
              <wp:simplePos x="0" y="0"/>
              <wp:positionH relativeFrom="column">
                <wp:posOffset>-485775</wp:posOffset>
              </wp:positionH>
              <wp:positionV relativeFrom="paragraph">
                <wp:posOffset>66040</wp:posOffset>
              </wp:positionV>
              <wp:extent cx="68484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6848475" cy="0"/>
                      </a:xfrm>
                      <a:prstGeom prst="line">
                        <a:avLst/>
                      </a:prstGeom>
                      <a:ln w="6350">
                        <a:solidFill>
                          <a:srgbClr val="27593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25pt,5.2pt" to="50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" strokecolor="#275937" strokeweight=".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73E" w:rsidRDefault="0018673E" w:rsidP="0018673E">
      <w:pPr>
        <w:spacing w:after="0" w:line="240" w:lineRule="auto"/>
      </w:pPr>
      <w:r>
        <w:separator/>
      </w:r>
    </w:p>
  </w:footnote>
  <w:footnote w:type="continuationSeparator" w:id="0">
    <w:p w:rsidR="0018673E" w:rsidRDefault="0018673E" w:rsidP="00186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73E" w:rsidRPr="008000C1" w:rsidRDefault="009D232F" w:rsidP="009D232F">
    <w:pPr>
      <w:pStyle w:val="Header"/>
      <w:tabs>
        <w:tab w:val="clear" w:pos="9360"/>
        <w:tab w:val="left" w:pos="-2520"/>
      </w:tabs>
      <w:ind w:right="-720"/>
    </w:pPr>
    <w:r>
      <w:rPr>
        <w:rFonts w:ascii="Arial Narrow" w:hAnsi="Arial Narrow"/>
        <w:b/>
        <w:sz w:val="32"/>
        <w:szCs w:val="32"/>
      </w:rPr>
      <w:tab/>
    </w:r>
    <w:r>
      <w:rPr>
        <w:rFonts w:ascii="Arial Narrow" w:hAnsi="Arial Narrow"/>
        <w:b/>
        <w:sz w:val="32"/>
        <w:szCs w:val="32"/>
      </w:rPr>
      <w:tab/>
    </w:r>
    <w:r>
      <w:rPr>
        <w:rFonts w:ascii="Arial Narrow" w:hAnsi="Arial Narrow"/>
        <w:b/>
        <w:sz w:val="32"/>
        <w:szCs w:val="32"/>
      </w:rPr>
      <w:tab/>
    </w:r>
    <w:r>
      <w:rPr>
        <w:rFonts w:ascii="Arial Narrow" w:hAnsi="Arial Narrow"/>
        <w:b/>
        <w:sz w:val="32"/>
        <w:szCs w:val="32"/>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649"/>
    <w:rsid w:val="00021FF4"/>
    <w:rsid w:val="0002424C"/>
    <w:rsid w:val="000675D5"/>
    <w:rsid w:val="00093AB9"/>
    <w:rsid w:val="001545DF"/>
    <w:rsid w:val="001559C6"/>
    <w:rsid w:val="001826E5"/>
    <w:rsid w:val="0018673E"/>
    <w:rsid w:val="00197580"/>
    <w:rsid w:val="001B39E6"/>
    <w:rsid w:val="001E1428"/>
    <w:rsid w:val="001E3954"/>
    <w:rsid w:val="0021432D"/>
    <w:rsid w:val="002F0E75"/>
    <w:rsid w:val="003231F2"/>
    <w:rsid w:val="00336F64"/>
    <w:rsid w:val="00343DCE"/>
    <w:rsid w:val="00360ABE"/>
    <w:rsid w:val="00375B3C"/>
    <w:rsid w:val="00384A9C"/>
    <w:rsid w:val="003B1AAF"/>
    <w:rsid w:val="003E6D68"/>
    <w:rsid w:val="003F22AC"/>
    <w:rsid w:val="00447769"/>
    <w:rsid w:val="004766DB"/>
    <w:rsid w:val="004771FF"/>
    <w:rsid w:val="004E26E8"/>
    <w:rsid w:val="004F47AF"/>
    <w:rsid w:val="004F7139"/>
    <w:rsid w:val="00500D4E"/>
    <w:rsid w:val="005147C6"/>
    <w:rsid w:val="00523D14"/>
    <w:rsid w:val="00531649"/>
    <w:rsid w:val="00565366"/>
    <w:rsid w:val="0056607B"/>
    <w:rsid w:val="005963DB"/>
    <w:rsid w:val="005B541F"/>
    <w:rsid w:val="00610B83"/>
    <w:rsid w:val="006A6890"/>
    <w:rsid w:val="006B252B"/>
    <w:rsid w:val="00711935"/>
    <w:rsid w:val="00711BCC"/>
    <w:rsid w:val="007130E9"/>
    <w:rsid w:val="00745E9D"/>
    <w:rsid w:val="00751875"/>
    <w:rsid w:val="00783140"/>
    <w:rsid w:val="007904C4"/>
    <w:rsid w:val="007F7AAE"/>
    <w:rsid w:val="008000C1"/>
    <w:rsid w:val="00802B72"/>
    <w:rsid w:val="00847835"/>
    <w:rsid w:val="00853511"/>
    <w:rsid w:val="00866188"/>
    <w:rsid w:val="00884002"/>
    <w:rsid w:val="008B7F66"/>
    <w:rsid w:val="008C3960"/>
    <w:rsid w:val="008D2652"/>
    <w:rsid w:val="008D45C7"/>
    <w:rsid w:val="008D60BB"/>
    <w:rsid w:val="008F1705"/>
    <w:rsid w:val="00930C66"/>
    <w:rsid w:val="00943579"/>
    <w:rsid w:val="00963204"/>
    <w:rsid w:val="0096372B"/>
    <w:rsid w:val="009840DB"/>
    <w:rsid w:val="009D232F"/>
    <w:rsid w:val="009D7332"/>
    <w:rsid w:val="009F6C4C"/>
    <w:rsid w:val="00A264BA"/>
    <w:rsid w:val="00A329CC"/>
    <w:rsid w:val="00A77523"/>
    <w:rsid w:val="00A9438C"/>
    <w:rsid w:val="00AB1B61"/>
    <w:rsid w:val="00AE2D51"/>
    <w:rsid w:val="00B14DDF"/>
    <w:rsid w:val="00B301E5"/>
    <w:rsid w:val="00BE6A94"/>
    <w:rsid w:val="00C30F4E"/>
    <w:rsid w:val="00C44D82"/>
    <w:rsid w:val="00C4593C"/>
    <w:rsid w:val="00C6083C"/>
    <w:rsid w:val="00CB47D3"/>
    <w:rsid w:val="00CF1810"/>
    <w:rsid w:val="00D16E17"/>
    <w:rsid w:val="00D2372D"/>
    <w:rsid w:val="00D34A81"/>
    <w:rsid w:val="00D35293"/>
    <w:rsid w:val="00D5093D"/>
    <w:rsid w:val="00D56A31"/>
    <w:rsid w:val="00D91EBE"/>
    <w:rsid w:val="00DA20D5"/>
    <w:rsid w:val="00DC1BF1"/>
    <w:rsid w:val="00DE1641"/>
    <w:rsid w:val="00DE2224"/>
    <w:rsid w:val="00DE70CD"/>
    <w:rsid w:val="00DF3536"/>
    <w:rsid w:val="00DF77A7"/>
    <w:rsid w:val="00E06A29"/>
    <w:rsid w:val="00E24E28"/>
    <w:rsid w:val="00E478E6"/>
    <w:rsid w:val="00F07E10"/>
    <w:rsid w:val="00F56EC8"/>
    <w:rsid w:val="00F62138"/>
    <w:rsid w:val="00F95521"/>
    <w:rsid w:val="00FB0B65"/>
    <w:rsid w:val="00FF6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0B83"/>
    <w:rPr>
      <w:color w:val="0000FF" w:themeColor="hyperlink"/>
      <w:u w:val="single"/>
    </w:rPr>
  </w:style>
  <w:style w:type="paragraph" w:styleId="BalloonText">
    <w:name w:val="Balloon Text"/>
    <w:basedOn w:val="Normal"/>
    <w:link w:val="BalloonTextChar"/>
    <w:uiPriority w:val="99"/>
    <w:semiHidden/>
    <w:unhideWhenUsed/>
    <w:rsid w:val="00214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32D"/>
    <w:rPr>
      <w:rFonts w:ascii="Tahoma" w:hAnsi="Tahoma" w:cs="Tahoma"/>
      <w:sz w:val="16"/>
      <w:szCs w:val="16"/>
    </w:rPr>
  </w:style>
  <w:style w:type="paragraph" w:styleId="Header">
    <w:name w:val="header"/>
    <w:basedOn w:val="Normal"/>
    <w:link w:val="HeaderChar"/>
    <w:uiPriority w:val="99"/>
    <w:unhideWhenUsed/>
    <w:rsid w:val="00186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73E"/>
  </w:style>
  <w:style w:type="paragraph" w:styleId="Footer">
    <w:name w:val="footer"/>
    <w:basedOn w:val="Normal"/>
    <w:link w:val="FooterChar"/>
    <w:uiPriority w:val="99"/>
    <w:unhideWhenUsed/>
    <w:rsid w:val="00186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73E"/>
  </w:style>
  <w:style w:type="character" w:styleId="CommentReference">
    <w:name w:val="annotation reference"/>
    <w:basedOn w:val="DefaultParagraphFont"/>
    <w:uiPriority w:val="99"/>
    <w:semiHidden/>
    <w:unhideWhenUsed/>
    <w:rsid w:val="005147C6"/>
    <w:rPr>
      <w:sz w:val="16"/>
      <w:szCs w:val="16"/>
    </w:rPr>
  </w:style>
  <w:style w:type="paragraph" w:styleId="CommentText">
    <w:name w:val="annotation text"/>
    <w:basedOn w:val="Normal"/>
    <w:link w:val="CommentTextChar"/>
    <w:uiPriority w:val="99"/>
    <w:semiHidden/>
    <w:unhideWhenUsed/>
    <w:rsid w:val="005147C6"/>
    <w:pPr>
      <w:spacing w:line="240" w:lineRule="auto"/>
    </w:pPr>
    <w:rPr>
      <w:sz w:val="20"/>
      <w:szCs w:val="20"/>
    </w:rPr>
  </w:style>
  <w:style w:type="character" w:customStyle="1" w:styleId="CommentTextChar">
    <w:name w:val="Comment Text Char"/>
    <w:basedOn w:val="DefaultParagraphFont"/>
    <w:link w:val="CommentText"/>
    <w:uiPriority w:val="99"/>
    <w:semiHidden/>
    <w:rsid w:val="005147C6"/>
    <w:rPr>
      <w:sz w:val="20"/>
      <w:szCs w:val="20"/>
    </w:rPr>
  </w:style>
  <w:style w:type="paragraph" w:styleId="CommentSubject">
    <w:name w:val="annotation subject"/>
    <w:basedOn w:val="CommentText"/>
    <w:next w:val="CommentText"/>
    <w:link w:val="CommentSubjectChar"/>
    <w:uiPriority w:val="99"/>
    <w:semiHidden/>
    <w:unhideWhenUsed/>
    <w:rsid w:val="005147C6"/>
    <w:rPr>
      <w:b/>
      <w:bCs/>
    </w:rPr>
  </w:style>
  <w:style w:type="character" w:customStyle="1" w:styleId="CommentSubjectChar">
    <w:name w:val="Comment Subject Char"/>
    <w:basedOn w:val="CommentTextChar"/>
    <w:link w:val="CommentSubject"/>
    <w:uiPriority w:val="99"/>
    <w:semiHidden/>
    <w:rsid w:val="005147C6"/>
    <w:rPr>
      <w:b/>
      <w:bCs/>
      <w:sz w:val="20"/>
      <w:szCs w:val="20"/>
    </w:rPr>
  </w:style>
  <w:style w:type="paragraph" w:styleId="Revision">
    <w:name w:val="Revision"/>
    <w:hidden/>
    <w:uiPriority w:val="99"/>
    <w:semiHidden/>
    <w:rsid w:val="00AE2D5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0B83"/>
    <w:rPr>
      <w:color w:val="0000FF" w:themeColor="hyperlink"/>
      <w:u w:val="single"/>
    </w:rPr>
  </w:style>
  <w:style w:type="paragraph" w:styleId="BalloonText">
    <w:name w:val="Balloon Text"/>
    <w:basedOn w:val="Normal"/>
    <w:link w:val="BalloonTextChar"/>
    <w:uiPriority w:val="99"/>
    <w:semiHidden/>
    <w:unhideWhenUsed/>
    <w:rsid w:val="00214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32D"/>
    <w:rPr>
      <w:rFonts w:ascii="Tahoma" w:hAnsi="Tahoma" w:cs="Tahoma"/>
      <w:sz w:val="16"/>
      <w:szCs w:val="16"/>
    </w:rPr>
  </w:style>
  <w:style w:type="paragraph" w:styleId="Header">
    <w:name w:val="header"/>
    <w:basedOn w:val="Normal"/>
    <w:link w:val="HeaderChar"/>
    <w:uiPriority w:val="99"/>
    <w:unhideWhenUsed/>
    <w:rsid w:val="001867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73E"/>
  </w:style>
  <w:style w:type="paragraph" w:styleId="Footer">
    <w:name w:val="footer"/>
    <w:basedOn w:val="Normal"/>
    <w:link w:val="FooterChar"/>
    <w:uiPriority w:val="99"/>
    <w:unhideWhenUsed/>
    <w:rsid w:val="001867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73E"/>
  </w:style>
  <w:style w:type="character" w:styleId="CommentReference">
    <w:name w:val="annotation reference"/>
    <w:basedOn w:val="DefaultParagraphFont"/>
    <w:uiPriority w:val="99"/>
    <w:semiHidden/>
    <w:unhideWhenUsed/>
    <w:rsid w:val="005147C6"/>
    <w:rPr>
      <w:sz w:val="16"/>
      <w:szCs w:val="16"/>
    </w:rPr>
  </w:style>
  <w:style w:type="paragraph" w:styleId="CommentText">
    <w:name w:val="annotation text"/>
    <w:basedOn w:val="Normal"/>
    <w:link w:val="CommentTextChar"/>
    <w:uiPriority w:val="99"/>
    <w:semiHidden/>
    <w:unhideWhenUsed/>
    <w:rsid w:val="005147C6"/>
    <w:pPr>
      <w:spacing w:line="240" w:lineRule="auto"/>
    </w:pPr>
    <w:rPr>
      <w:sz w:val="20"/>
      <w:szCs w:val="20"/>
    </w:rPr>
  </w:style>
  <w:style w:type="character" w:customStyle="1" w:styleId="CommentTextChar">
    <w:name w:val="Comment Text Char"/>
    <w:basedOn w:val="DefaultParagraphFont"/>
    <w:link w:val="CommentText"/>
    <w:uiPriority w:val="99"/>
    <w:semiHidden/>
    <w:rsid w:val="005147C6"/>
    <w:rPr>
      <w:sz w:val="20"/>
      <w:szCs w:val="20"/>
    </w:rPr>
  </w:style>
  <w:style w:type="paragraph" w:styleId="CommentSubject">
    <w:name w:val="annotation subject"/>
    <w:basedOn w:val="CommentText"/>
    <w:next w:val="CommentText"/>
    <w:link w:val="CommentSubjectChar"/>
    <w:uiPriority w:val="99"/>
    <w:semiHidden/>
    <w:unhideWhenUsed/>
    <w:rsid w:val="005147C6"/>
    <w:rPr>
      <w:b/>
      <w:bCs/>
    </w:rPr>
  </w:style>
  <w:style w:type="character" w:customStyle="1" w:styleId="CommentSubjectChar">
    <w:name w:val="Comment Subject Char"/>
    <w:basedOn w:val="CommentTextChar"/>
    <w:link w:val="CommentSubject"/>
    <w:uiPriority w:val="99"/>
    <w:semiHidden/>
    <w:rsid w:val="005147C6"/>
    <w:rPr>
      <w:b/>
      <w:bCs/>
      <w:sz w:val="20"/>
      <w:szCs w:val="20"/>
    </w:rPr>
  </w:style>
  <w:style w:type="paragraph" w:styleId="Revision">
    <w:name w:val="Revision"/>
    <w:hidden/>
    <w:uiPriority w:val="99"/>
    <w:semiHidden/>
    <w:rsid w:val="00AE2D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404551">
      <w:bodyDiv w:val="1"/>
      <w:marLeft w:val="0"/>
      <w:marRight w:val="0"/>
      <w:marTop w:val="0"/>
      <w:marBottom w:val="0"/>
      <w:divBdr>
        <w:top w:val="none" w:sz="0" w:space="0" w:color="auto"/>
        <w:left w:val="none" w:sz="0" w:space="0" w:color="auto"/>
        <w:bottom w:val="none" w:sz="0" w:space="0" w:color="auto"/>
        <w:right w:val="none" w:sz="0" w:space="0" w:color="auto"/>
      </w:divBdr>
      <w:divsChild>
        <w:div w:id="3577038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0320078">
              <w:marLeft w:val="0"/>
              <w:marRight w:val="0"/>
              <w:marTop w:val="0"/>
              <w:marBottom w:val="0"/>
              <w:divBdr>
                <w:top w:val="none" w:sz="0" w:space="0" w:color="auto"/>
                <w:left w:val="none" w:sz="0" w:space="0" w:color="auto"/>
                <w:bottom w:val="none" w:sz="0" w:space="0" w:color="auto"/>
                <w:right w:val="none" w:sz="0" w:space="0" w:color="auto"/>
              </w:divBdr>
              <w:divsChild>
                <w:div w:id="653416735">
                  <w:marLeft w:val="0"/>
                  <w:marRight w:val="0"/>
                  <w:marTop w:val="0"/>
                  <w:marBottom w:val="0"/>
                  <w:divBdr>
                    <w:top w:val="none" w:sz="0" w:space="0" w:color="auto"/>
                    <w:left w:val="none" w:sz="0" w:space="0" w:color="auto"/>
                    <w:bottom w:val="none" w:sz="0" w:space="0" w:color="auto"/>
                    <w:right w:val="none" w:sz="0" w:space="0" w:color="auto"/>
                  </w:divBdr>
                  <w:divsChild>
                    <w:div w:id="204505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heller@livingstonn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42781-5B2B-4824-BCA5-1FCA9AD4B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489</Words>
  <Characters>2792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Township of Livingston</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Heller</dc:creator>
  <cp:lastModifiedBy>Judith Heller</cp:lastModifiedBy>
  <cp:revision>2</cp:revision>
  <cp:lastPrinted>2017-10-02T17:14:00Z</cp:lastPrinted>
  <dcterms:created xsi:type="dcterms:W3CDTF">2021-12-21T20:03:00Z</dcterms:created>
  <dcterms:modified xsi:type="dcterms:W3CDTF">2021-12-21T20:03:00Z</dcterms:modified>
</cp:coreProperties>
</file>