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334" w:rsidRDefault="00173334" w:rsidP="00173334">
      <w:pPr>
        <w:shd w:val="clear" w:color="auto" w:fill="FFFFFF"/>
        <w:adjustRightInd w:val="0"/>
        <w:rPr>
          <w:rFonts w:ascii="Arial" w:hAnsi="Arial" w:cs="Arial"/>
        </w:rPr>
      </w:pPr>
    </w:p>
    <w:p w:rsidR="00173334" w:rsidRDefault="000456BA" w:rsidP="00173334">
      <w:pPr>
        <w:shd w:val="clear" w:color="auto" w:fill="FFFFFF"/>
        <w:adjustRightInd w:val="0"/>
        <w:rPr>
          <w:rFonts w:ascii="Arial" w:hAnsi="Arial" w:cs="Arial"/>
        </w:rPr>
      </w:pPr>
      <w:r>
        <w:rPr>
          <w:rFonts w:ascii="Arial" w:hAnsi="Arial" w:cs="Arial"/>
        </w:rPr>
        <w:t xml:space="preserve">Assistant Administrative Clerk </w:t>
      </w:r>
    </w:p>
    <w:p w:rsidR="00173334" w:rsidRDefault="00173334" w:rsidP="00173334">
      <w:pPr>
        <w:shd w:val="clear" w:color="auto" w:fill="FFFFFF"/>
        <w:adjustRightInd w:val="0"/>
        <w:rPr>
          <w:rFonts w:ascii="Arial" w:hAnsi="Arial" w:cs="Arial"/>
        </w:rPr>
      </w:pPr>
    </w:p>
    <w:p w:rsidR="00173334" w:rsidRDefault="00173334" w:rsidP="00173334">
      <w:pPr>
        <w:shd w:val="clear" w:color="auto" w:fill="FFFFFF"/>
        <w:adjustRightInd w:val="0"/>
        <w:rPr>
          <w:rFonts w:ascii="Arial" w:hAnsi="Arial" w:cs="Arial"/>
        </w:rPr>
      </w:pPr>
      <w:r>
        <w:rPr>
          <w:rFonts w:ascii="Arial" w:hAnsi="Arial" w:cs="Arial"/>
        </w:rPr>
        <w:t xml:space="preserve">The Township of Franklin is seeking a qualified, motivated, </w:t>
      </w:r>
      <w:r w:rsidR="00BB076A">
        <w:rPr>
          <w:rFonts w:ascii="Arial" w:hAnsi="Arial" w:cs="Arial"/>
        </w:rPr>
        <w:t>self-starter</w:t>
      </w:r>
      <w:r>
        <w:rPr>
          <w:rFonts w:ascii="Arial" w:hAnsi="Arial" w:cs="Arial"/>
        </w:rPr>
        <w:t xml:space="preserve">, to perform detailed municipal court clerical work for a Joint Court; working under the general direction of the Deputy Municipal Court Administrator, Municipal Court Administrator and Municipal Court Judge. </w:t>
      </w:r>
    </w:p>
    <w:p w:rsidR="00173334" w:rsidRDefault="00173334" w:rsidP="00173334">
      <w:pPr>
        <w:shd w:val="clear" w:color="auto" w:fill="FFFFFF"/>
        <w:adjustRightInd w:val="0"/>
        <w:rPr>
          <w:rFonts w:ascii="Arial" w:hAnsi="Arial" w:cs="Arial"/>
        </w:rPr>
      </w:pPr>
    </w:p>
    <w:p w:rsidR="00173334" w:rsidRDefault="00173334" w:rsidP="00173334">
      <w:pPr>
        <w:shd w:val="clear" w:color="auto" w:fill="FFFFFF"/>
        <w:adjustRightInd w:val="0"/>
        <w:rPr>
          <w:rFonts w:ascii="Arial" w:hAnsi="Arial" w:cs="Arial"/>
        </w:rPr>
      </w:pPr>
      <w:r>
        <w:rPr>
          <w:rFonts w:ascii="Arial" w:hAnsi="Arial" w:cs="Arial"/>
        </w:rPr>
        <w:t>The successful candidate should have work experience that demonstrates excellent communication skills and the ability to provide superior customer service while maintaining files and records with accuracy.  Candidate should also have demonstrated cash handling experience. A working knowledge of the Municipal Court ATS/ACS computer systems and court sound recording systems are a plus.   Candidates must be available to work until the end of court sessions on Thursdays.  Candidates must be willing to comply with all procedures, directives, policies and the Code of Conduct for Judiciary Employees. The Township of Franklin is an Equal Opportunity Employer.</w:t>
      </w:r>
    </w:p>
    <w:p w:rsidR="00173334" w:rsidRDefault="00173334" w:rsidP="00173334">
      <w:pPr>
        <w:autoSpaceDE w:val="0"/>
        <w:autoSpaceDN w:val="0"/>
        <w:adjustRightInd w:val="0"/>
        <w:rPr>
          <w:rFonts w:ascii="Arial" w:hAnsi="Arial" w:cs="Arial"/>
        </w:rPr>
      </w:pPr>
    </w:p>
    <w:p w:rsidR="00173334" w:rsidRDefault="000456BA" w:rsidP="00173334">
      <w:pPr>
        <w:autoSpaceDE w:val="0"/>
        <w:autoSpaceDN w:val="0"/>
        <w:adjustRightInd w:val="0"/>
        <w:rPr>
          <w:rFonts w:ascii="Arial" w:hAnsi="Arial" w:cs="Arial"/>
        </w:rPr>
      </w:pPr>
      <w:r>
        <w:rPr>
          <w:rFonts w:ascii="Arial" w:hAnsi="Arial" w:cs="Arial"/>
        </w:rPr>
        <w:t>Starting salary is $</w:t>
      </w:r>
      <w:r w:rsidR="007A747C">
        <w:rPr>
          <w:rFonts w:ascii="Arial" w:hAnsi="Arial" w:cs="Arial"/>
        </w:rPr>
        <w:t>12.86</w:t>
      </w:r>
      <w:r>
        <w:rPr>
          <w:rFonts w:ascii="Arial" w:hAnsi="Arial" w:cs="Arial"/>
        </w:rPr>
        <w:t xml:space="preserve"> per hour. </w:t>
      </w:r>
      <w:r w:rsidR="00173334">
        <w:rPr>
          <w:rFonts w:ascii="Arial" w:hAnsi="Arial" w:cs="Arial"/>
        </w:rPr>
        <w:t>Please send</w:t>
      </w:r>
      <w:r>
        <w:rPr>
          <w:rFonts w:ascii="Arial" w:hAnsi="Arial" w:cs="Arial"/>
        </w:rPr>
        <w:t xml:space="preserve"> resume wi</w:t>
      </w:r>
      <w:r w:rsidR="007A747C">
        <w:rPr>
          <w:rFonts w:ascii="Arial" w:hAnsi="Arial" w:cs="Arial"/>
        </w:rPr>
        <w:t xml:space="preserve">th three references by      </w:t>
      </w:r>
      <w:bookmarkStart w:id="0" w:name="_GoBack"/>
      <w:bookmarkEnd w:id="0"/>
      <w:r>
        <w:rPr>
          <w:rFonts w:ascii="Arial" w:hAnsi="Arial" w:cs="Arial"/>
        </w:rPr>
        <w:t xml:space="preserve">to: </w:t>
      </w:r>
    </w:p>
    <w:p w:rsidR="00173334" w:rsidRDefault="00173334" w:rsidP="00173334">
      <w:pPr>
        <w:autoSpaceDE w:val="0"/>
        <w:autoSpaceDN w:val="0"/>
        <w:adjustRightInd w:val="0"/>
        <w:rPr>
          <w:rFonts w:ascii="Arial" w:hAnsi="Arial" w:cs="Arial"/>
        </w:rPr>
      </w:pPr>
    </w:p>
    <w:p w:rsidR="00173334" w:rsidRDefault="00173334" w:rsidP="00173334">
      <w:pPr>
        <w:autoSpaceDE w:val="0"/>
        <w:autoSpaceDN w:val="0"/>
        <w:adjustRightInd w:val="0"/>
        <w:rPr>
          <w:rFonts w:ascii="Arial" w:hAnsi="Arial" w:cs="Arial"/>
        </w:rPr>
      </w:pPr>
      <w:r>
        <w:rPr>
          <w:rFonts w:ascii="Arial" w:hAnsi="Arial" w:cs="Arial"/>
        </w:rPr>
        <w:t>Wendy Seitz, CMCA</w:t>
      </w:r>
    </w:p>
    <w:p w:rsidR="00173334" w:rsidRDefault="00173334" w:rsidP="00173334">
      <w:pPr>
        <w:autoSpaceDE w:val="0"/>
        <w:autoSpaceDN w:val="0"/>
        <w:adjustRightInd w:val="0"/>
        <w:rPr>
          <w:rFonts w:ascii="Arial" w:hAnsi="Arial" w:cs="Arial"/>
        </w:rPr>
      </w:pPr>
      <w:r>
        <w:rPr>
          <w:rFonts w:ascii="Arial" w:hAnsi="Arial" w:cs="Arial"/>
        </w:rPr>
        <w:t>1571 Delsea Drive</w:t>
      </w:r>
    </w:p>
    <w:p w:rsidR="00173334" w:rsidRDefault="00173334" w:rsidP="00173334">
      <w:pPr>
        <w:autoSpaceDE w:val="0"/>
        <w:autoSpaceDN w:val="0"/>
        <w:adjustRightInd w:val="0"/>
        <w:rPr>
          <w:rFonts w:ascii="Arial" w:hAnsi="Arial" w:cs="Arial"/>
        </w:rPr>
      </w:pPr>
      <w:r>
        <w:rPr>
          <w:rFonts w:ascii="Arial" w:hAnsi="Arial" w:cs="Arial"/>
        </w:rPr>
        <w:t>Franklinville, New Jersey 08322</w:t>
      </w:r>
    </w:p>
    <w:p w:rsidR="00173334" w:rsidRPr="00F46595" w:rsidRDefault="00173334" w:rsidP="00173334">
      <w:pPr>
        <w:autoSpaceDE w:val="0"/>
        <w:autoSpaceDN w:val="0"/>
        <w:adjustRightInd w:val="0"/>
        <w:rPr>
          <w:rFonts w:ascii="Arial" w:hAnsi="Arial" w:cs="Arial"/>
        </w:rPr>
      </w:pPr>
      <w:r>
        <w:rPr>
          <w:rFonts w:ascii="Arial" w:hAnsi="Arial" w:cs="Arial"/>
        </w:rPr>
        <w:t xml:space="preserve">Or by email to </w:t>
      </w:r>
      <w:hyperlink r:id="rId4" w:history="1">
        <w:r w:rsidRPr="00432521">
          <w:rPr>
            <w:rStyle w:val="Hyperlink"/>
            <w:rFonts w:ascii="Arial" w:hAnsi="Arial" w:cs="Arial"/>
          </w:rPr>
          <w:t>wendy.seitz2@judiciary.state.nj.us</w:t>
        </w:r>
      </w:hyperlink>
      <w:r>
        <w:rPr>
          <w:rFonts w:ascii="Arial" w:hAnsi="Arial" w:cs="Arial"/>
        </w:rPr>
        <w:t xml:space="preserve"> </w:t>
      </w:r>
    </w:p>
    <w:p w:rsidR="005B55CE" w:rsidRDefault="005B55CE"/>
    <w:sectPr w:rsidR="005B5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334"/>
    <w:rsid w:val="000456BA"/>
    <w:rsid w:val="00173334"/>
    <w:rsid w:val="005B55CE"/>
    <w:rsid w:val="007A747C"/>
    <w:rsid w:val="00BB0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6A045-2990-4F5B-827E-EBE9E76BB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3334"/>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733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wendy.seitz2@judiciary.state.nj.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 Freijomil</dc:creator>
  <cp:lastModifiedBy>Barb Freijomil</cp:lastModifiedBy>
  <cp:revision>4</cp:revision>
  <dcterms:created xsi:type="dcterms:W3CDTF">2014-10-20T19:33:00Z</dcterms:created>
  <dcterms:modified xsi:type="dcterms:W3CDTF">2018-04-19T14:21:00Z</dcterms:modified>
</cp:coreProperties>
</file>