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03A1D" w14:textId="33C70418" w:rsidR="00770EE5" w:rsidRDefault="00CE68F5" w:rsidP="0034219D">
      <w:pPr>
        <w:spacing w:line="240" w:lineRule="auto"/>
        <w:ind w:left="2880" w:firstLine="720"/>
      </w:pPr>
      <w:r>
        <w:t>May 20</w:t>
      </w:r>
      <w:r w:rsidR="00444271">
        <w:t>, 2026</w:t>
      </w:r>
    </w:p>
    <w:p w14:paraId="71691AF4" w14:textId="6C2BF138" w:rsidR="00195BC9" w:rsidRDefault="00444271" w:rsidP="00195BC9">
      <w:pPr>
        <w:pStyle w:val="NoSpacing"/>
      </w:pPr>
      <w:r>
        <w:t>Billy Pearson</w:t>
      </w:r>
    </w:p>
    <w:p w14:paraId="6CD1E34F" w14:textId="6B7DE0C5" w:rsidR="00444271" w:rsidRDefault="004C2E9E" w:rsidP="00195BC9">
      <w:pPr>
        <w:pStyle w:val="NoSpacing"/>
      </w:pPr>
      <w:hyperlink r:id="rId7" w:history="1">
        <w:r w:rsidR="00444271">
          <w:rPr>
            <w:rStyle w:val="Hyperlink"/>
            <w:rFonts w:eastAsiaTheme="majorEastAsia"/>
          </w:rPr>
          <w:t>opra+request-91659-ea42402b@requests.opramachine.com</w:t>
        </w:r>
      </w:hyperlink>
      <w:r w:rsidR="00444271">
        <w:rPr>
          <w:color w:val="000000"/>
        </w:rPr>
        <w:t xml:space="preserve"> (via email only) </w:t>
      </w:r>
    </w:p>
    <w:p w14:paraId="3D6A2A12" w14:textId="77777777" w:rsidR="00444271" w:rsidRDefault="00444271" w:rsidP="00CB6CCB">
      <w:pPr>
        <w:spacing w:line="240" w:lineRule="auto"/>
        <w:ind w:firstLine="720"/>
        <w:rPr>
          <w:rFonts w:ascii="Times New Roman" w:hAnsi="Times New Roman" w:cs="Times New Roman"/>
        </w:rPr>
      </w:pPr>
    </w:p>
    <w:p w14:paraId="23D7A00B" w14:textId="67C66B29" w:rsidR="00770EE5" w:rsidRPr="00DA3440" w:rsidRDefault="00770EE5" w:rsidP="00444271">
      <w:pPr>
        <w:spacing w:line="240" w:lineRule="auto"/>
        <w:ind w:left="720" w:firstLine="720"/>
        <w:rPr>
          <w:rFonts w:ascii="Times New Roman" w:hAnsi="Times New Roman" w:cs="Times New Roman"/>
        </w:rPr>
      </w:pPr>
      <w:r w:rsidRPr="00DA3440">
        <w:rPr>
          <w:rFonts w:ascii="Times New Roman" w:hAnsi="Times New Roman" w:cs="Times New Roman"/>
        </w:rPr>
        <w:t>Re: OPRA request</w:t>
      </w:r>
      <w:r w:rsidR="00195BC9">
        <w:rPr>
          <w:rFonts w:ascii="Times New Roman" w:hAnsi="Times New Roman" w:cs="Times New Roman"/>
        </w:rPr>
        <w:t>s</w:t>
      </w:r>
      <w:r w:rsidRPr="00DA3440">
        <w:rPr>
          <w:rFonts w:ascii="Times New Roman" w:hAnsi="Times New Roman" w:cs="Times New Roman"/>
        </w:rPr>
        <w:t xml:space="preserve"> dated </w:t>
      </w:r>
      <w:r w:rsidR="00444271">
        <w:rPr>
          <w:rFonts w:ascii="Times New Roman" w:hAnsi="Times New Roman" w:cs="Times New Roman"/>
        </w:rPr>
        <w:t>Monday, May 18, 2026</w:t>
      </w:r>
    </w:p>
    <w:p w14:paraId="46CC9F0F" w14:textId="6F476E83" w:rsidR="00770EE5" w:rsidRPr="00DA3440" w:rsidRDefault="00770EE5" w:rsidP="00296A82">
      <w:pPr>
        <w:spacing w:line="240" w:lineRule="auto"/>
        <w:rPr>
          <w:rFonts w:ascii="Times New Roman" w:hAnsi="Times New Roman" w:cs="Times New Roman"/>
        </w:rPr>
      </w:pPr>
      <w:r w:rsidRPr="00DA3440">
        <w:rPr>
          <w:rFonts w:ascii="Times New Roman" w:hAnsi="Times New Roman" w:cs="Times New Roman"/>
        </w:rPr>
        <w:t xml:space="preserve">Dear </w:t>
      </w:r>
      <w:r w:rsidR="00CE68F5">
        <w:rPr>
          <w:rFonts w:ascii="Times New Roman" w:hAnsi="Times New Roman" w:cs="Times New Roman"/>
        </w:rPr>
        <w:t xml:space="preserve">Mr. Pearson: </w:t>
      </w:r>
    </w:p>
    <w:p w14:paraId="54D35A67" w14:textId="34F6D20E" w:rsidR="0034219D" w:rsidRDefault="00770EE5" w:rsidP="0034219D">
      <w:pPr>
        <w:spacing w:line="240" w:lineRule="auto"/>
        <w:rPr>
          <w:rFonts w:ascii="Calibri" w:hAnsi="Calibri" w:cs="Calibri"/>
        </w:rPr>
      </w:pPr>
      <w:r w:rsidRPr="00DA3440">
        <w:rPr>
          <w:rFonts w:ascii="Times New Roman" w:hAnsi="Times New Roman" w:cs="Times New Roman"/>
        </w:rPr>
        <w:tab/>
      </w:r>
      <w:r w:rsidRPr="0034219D">
        <w:rPr>
          <w:rFonts w:ascii="Calibri" w:hAnsi="Calibri" w:cs="Calibri"/>
        </w:rPr>
        <w:t>The Gloucester County Prosecutor’s Office received your Open Public Records Act (OPRA)</w:t>
      </w:r>
      <w:r w:rsidR="00195BC9" w:rsidRPr="0034219D">
        <w:rPr>
          <w:rFonts w:ascii="Calibri" w:hAnsi="Calibri" w:cs="Calibri"/>
        </w:rPr>
        <w:t xml:space="preserve"> </w:t>
      </w:r>
      <w:r w:rsidRPr="0034219D">
        <w:rPr>
          <w:rFonts w:ascii="Calibri" w:hAnsi="Calibri" w:cs="Calibri"/>
        </w:rPr>
        <w:t>request</w:t>
      </w:r>
      <w:r w:rsidR="00195BC9" w:rsidRPr="0034219D">
        <w:rPr>
          <w:rFonts w:ascii="Calibri" w:hAnsi="Calibri" w:cs="Calibri"/>
        </w:rPr>
        <w:t>s</w:t>
      </w:r>
      <w:r w:rsidRPr="0034219D">
        <w:rPr>
          <w:rFonts w:ascii="Calibri" w:hAnsi="Calibri" w:cs="Calibri"/>
        </w:rPr>
        <w:t xml:space="preserve"> on </w:t>
      </w:r>
      <w:r w:rsidR="00444271">
        <w:rPr>
          <w:rFonts w:ascii="Calibri" w:hAnsi="Calibri" w:cs="Calibri"/>
        </w:rPr>
        <w:t xml:space="preserve">May 18, 2026.   The </w:t>
      </w:r>
      <w:proofErr w:type="gramStart"/>
      <w:r w:rsidR="00444271">
        <w:rPr>
          <w:rFonts w:ascii="Calibri" w:hAnsi="Calibri" w:cs="Calibri"/>
        </w:rPr>
        <w:t>seven day</w:t>
      </w:r>
      <w:proofErr w:type="gramEnd"/>
      <w:r w:rsidR="00444271">
        <w:rPr>
          <w:rFonts w:ascii="Calibri" w:hAnsi="Calibri" w:cs="Calibri"/>
        </w:rPr>
        <w:t xml:space="preserve"> deadline from your request is May 21, 2026.  We are responding on the </w:t>
      </w:r>
      <w:r w:rsidR="00CE68F5">
        <w:rPr>
          <w:rFonts w:ascii="Calibri" w:hAnsi="Calibri" w:cs="Calibri"/>
        </w:rPr>
        <w:t>third (3</w:t>
      </w:r>
      <w:r w:rsidR="00CE68F5" w:rsidRPr="00CE68F5">
        <w:rPr>
          <w:rFonts w:ascii="Calibri" w:hAnsi="Calibri" w:cs="Calibri"/>
          <w:vertAlign w:val="superscript"/>
        </w:rPr>
        <w:t>rd</w:t>
      </w:r>
      <w:proofErr w:type="gramStart"/>
      <w:r w:rsidR="00CE68F5">
        <w:rPr>
          <w:rFonts w:ascii="Calibri" w:hAnsi="Calibri" w:cs="Calibri"/>
        </w:rPr>
        <w:t xml:space="preserve">) </w:t>
      </w:r>
      <w:r w:rsidR="00444271">
        <w:rPr>
          <w:rFonts w:ascii="Calibri" w:hAnsi="Calibri" w:cs="Calibri"/>
        </w:rPr>
        <w:t xml:space="preserve"> day</w:t>
      </w:r>
      <w:proofErr w:type="gramEnd"/>
      <w:r w:rsidR="00444271">
        <w:rPr>
          <w:rFonts w:ascii="Calibri" w:hAnsi="Calibri" w:cs="Calibri"/>
        </w:rPr>
        <w:t xml:space="preserve"> after your request.  </w:t>
      </w:r>
      <w:r w:rsidR="0034219D">
        <w:rPr>
          <w:rFonts w:ascii="Calibri" w:hAnsi="Calibri" w:cs="Calibri"/>
        </w:rPr>
        <w:t xml:space="preserve">  </w:t>
      </w:r>
    </w:p>
    <w:p w14:paraId="4336ACD8" w14:textId="3E825CD0" w:rsidR="00444271" w:rsidRPr="00CE68F5" w:rsidRDefault="00444271" w:rsidP="0034219D">
      <w:pPr>
        <w:spacing w:line="240" w:lineRule="auto"/>
        <w:rPr>
          <w:rFonts w:ascii="Calibri" w:hAnsi="Calibri" w:cs="Calibri"/>
          <w:b/>
          <w:color w:val="000000" w:themeColor="text1"/>
        </w:rPr>
      </w:pPr>
      <w:r>
        <w:rPr>
          <w:rFonts w:ascii="Calibri" w:hAnsi="Calibri" w:cs="Calibri"/>
        </w:rPr>
        <w:tab/>
        <w:t xml:space="preserve">Your OPRA request was </w:t>
      </w:r>
      <w:proofErr w:type="gramStart"/>
      <w:r>
        <w:rPr>
          <w:rFonts w:ascii="Calibri" w:hAnsi="Calibri" w:cs="Calibri"/>
        </w:rPr>
        <w:t>for:</w:t>
      </w:r>
      <w:proofErr w:type="gramEnd"/>
      <w:r>
        <w:rPr>
          <w:rFonts w:ascii="Calibri" w:hAnsi="Calibri" w:cs="Calibri"/>
        </w:rPr>
        <w:t xml:space="preserve"> </w:t>
      </w:r>
      <w:r w:rsidRPr="00CE68F5">
        <w:rPr>
          <w:b/>
        </w:rPr>
        <w:t xml:space="preserve">Copies of employment contract / collective bargaining agreements or compensation agreements for the GC Pros </w:t>
      </w:r>
      <w:proofErr w:type="spellStart"/>
      <w:r w:rsidRPr="00CE68F5">
        <w:rPr>
          <w:b/>
        </w:rPr>
        <w:t>Ofc</w:t>
      </w:r>
      <w:proofErr w:type="spellEnd"/>
      <w:r w:rsidRPr="00CE68F5">
        <w:rPr>
          <w:b/>
        </w:rPr>
        <w:t xml:space="preserve"> Chief of Detectives, Deputy Chief, Captain, and Lieutenant positions.</w:t>
      </w:r>
    </w:p>
    <w:p w14:paraId="44B888E8" w14:textId="43E7F5C8" w:rsidR="00444271" w:rsidRDefault="00770EE5" w:rsidP="00444271">
      <w:pPr>
        <w:spacing w:line="240" w:lineRule="auto"/>
        <w:rPr>
          <w:rFonts w:ascii="Calibri" w:hAnsi="Calibri" w:cs="Calibri"/>
        </w:rPr>
      </w:pPr>
      <w:r w:rsidRPr="0034219D">
        <w:rPr>
          <w:rFonts w:ascii="Calibri" w:hAnsi="Calibri" w:cs="Calibri"/>
        </w:rPr>
        <w:tab/>
      </w:r>
      <w:r w:rsidR="00CE68F5">
        <w:t xml:space="preserve">Attached is </w:t>
      </w:r>
      <w:r w:rsidR="00CE68F5">
        <w:t xml:space="preserve">the contract covering the GCPO Sergeants, Lieutenants, and </w:t>
      </w:r>
      <w:proofErr w:type="gramStart"/>
      <w:r w:rsidR="00CE68F5">
        <w:t>Captains.</w:t>
      </w:r>
      <w:proofErr w:type="gramEnd"/>
      <w:r w:rsidR="00CE68F5">
        <w:t xml:space="preserve"> An MOU between the Chief of Detectives and the Deputy Chief of Detectives is also included. There is no contract in place between the Chief of Detectives and the Deputy Chief of Detectives.</w:t>
      </w:r>
      <w:r w:rsidR="00CE68F5">
        <w:rPr>
          <w:rFonts w:ascii="Calibri" w:hAnsi="Calibri" w:cs="Calibri"/>
        </w:rPr>
        <w:t xml:space="preserve"> </w:t>
      </w:r>
    </w:p>
    <w:p w14:paraId="3A5D4464" w14:textId="6C43C1C5" w:rsidR="00770EE5" w:rsidRPr="0034219D" w:rsidRDefault="00770EE5" w:rsidP="00444271">
      <w:pPr>
        <w:spacing w:line="240" w:lineRule="auto"/>
        <w:ind w:firstLine="720"/>
        <w:rPr>
          <w:rFonts w:ascii="Calibri" w:hAnsi="Calibri" w:cs="Calibri"/>
        </w:rPr>
      </w:pPr>
      <w:r w:rsidRPr="0034219D">
        <w:rPr>
          <w:rFonts w:ascii="Calibri" w:hAnsi="Calibri" w:cs="Calibri"/>
        </w:rPr>
        <w:t xml:space="preserve">If your request for access to a government record </w:t>
      </w:r>
      <w:proofErr w:type="gramStart"/>
      <w:r w:rsidRPr="0034219D">
        <w:rPr>
          <w:rFonts w:ascii="Calibri" w:hAnsi="Calibri" w:cs="Calibri"/>
        </w:rPr>
        <w:t>has been denied or unfulfilled within these seven (7) business days required by law,</w:t>
      </w:r>
      <w:proofErr w:type="gramEnd"/>
      <w:r w:rsidRPr="0034219D">
        <w:rPr>
          <w:rFonts w:ascii="Calibri" w:hAnsi="Calibri" w:cs="Calibri"/>
        </w:rPr>
        <w:t xml:space="preserve"> you have a right to challenge the decision by the Gloucester County Prosecutor’s Office to deny access.  At your option, you may either institute a proceeding in the Superior Court of New Jersey or file a complaint with the Government Records Council (GRC) by completing a Denial of Access Complaint Form.  You may contact the GRC by toll free telephone at 866-850-0511, by mail at PO Box 819, Trenton, NJ 08625, by email at </w:t>
      </w:r>
      <w:hyperlink r:id="rId8" w:history="1">
        <w:r w:rsidRPr="0034219D">
          <w:rPr>
            <w:rStyle w:val="Hyperlink"/>
            <w:rFonts w:ascii="Calibri" w:hAnsi="Calibri" w:cs="Calibri"/>
          </w:rPr>
          <w:t>grc@dca.state.nj.us</w:t>
        </w:r>
      </w:hyperlink>
      <w:r w:rsidRPr="0034219D">
        <w:rPr>
          <w:rFonts w:ascii="Calibri" w:hAnsi="Calibri" w:cs="Calibri"/>
        </w:rPr>
        <w:t xml:space="preserve">, or at its website at </w:t>
      </w:r>
      <w:hyperlink r:id="rId9" w:history="1">
        <w:r w:rsidRPr="0034219D">
          <w:rPr>
            <w:rStyle w:val="Hyperlink"/>
            <w:rFonts w:ascii="Calibri" w:hAnsi="Calibri" w:cs="Calibri"/>
          </w:rPr>
          <w:t>www.state.nj.us/grc</w:t>
        </w:r>
      </w:hyperlink>
      <w:r w:rsidRPr="0034219D">
        <w:rPr>
          <w:rFonts w:ascii="Calibri" w:hAnsi="Calibri" w:cs="Calibri"/>
        </w:rPr>
        <w:t>.  The Council can also answer other questions about the law.  All questions regarding complaints filed in Superior Court should be directed to the Court Clerk in your County.</w:t>
      </w:r>
    </w:p>
    <w:p w14:paraId="39BF021B" w14:textId="233D1192" w:rsidR="00770EE5" w:rsidRPr="00DA3440" w:rsidRDefault="00CE68F5" w:rsidP="00195BC9">
      <w:pPr>
        <w:spacing w:line="240" w:lineRule="auto"/>
        <w:rPr>
          <w:rFonts w:ascii="Times New Roman" w:hAnsi="Times New Roman" w:cs="Times New Roman"/>
        </w:rPr>
      </w:pPr>
      <w:r>
        <w:rPr>
          <w:rFonts w:ascii="Times New Roman" w:hAnsi="Times New Roman" w:cs="Times New Roman"/>
        </w:rPr>
        <w:tab/>
      </w:r>
      <w:bookmarkStart w:id="0" w:name="_GoBack"/>
      <w:bookmarkEnd w:id="0"/>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FC08B0A" w14:textId="4E820B23" w:rsidR="00770EE5" w:rsidRPr="00DA3440" w:rsidRDefault="00CE68F5" w:rsidP="00BF3621">
      <w:pPr>
        <w:pStyle w:val="NoSpacing"/>
      </w:pPr>
      <w:r>
        <w:t xml:space="preserve">Attachments: 3 </w:t>
      </w:r>
      <w:r w:rsidR="00770EE5" w:rsidRPr="00DA3440">
        <w:tab/>
      </w:r>
      <w:r w:rsidR="00770EE5" w:rsidRPr="00DA3440">
        <w:tab/>
      </w:r>
      <w:r w:rsidR="00770EE5" w:rsidRPr="00DA3440">
        <w:tab/>
        <w:t>Sincerely,</w:t>
      </w:r>
    </w:p>
    <w:p w14:paraId="514C0A00" w14:textId="1D4F5D27" w:rsidR="00195BC9" w:rsidRPr="009642D3" w:rsidRDefault="00770EE5" w:rsidP="00BF3621">
      <w:pPr>
        <w:pStyle w:val="NoSpacing"/>
        <w:rPr>
          <w:rFonts w:ascii="Segoe Script" w:hAnsi="Segoe Script"/>
          <w:sz w:val="28"/>
          <w:szCs w:val="36"/>
        </w:rPr>
      </w:pPr>
      <w:r w:rsidRPr="00DA3440">
        <w:tab/>
      </w:r>
      <w:r w:rsidRPr="00DA3440">
        <w:tab/>
      </w:r>
      <w:r w:rsidRPr="00DA3440">
        <w:tab/>
      </w:r>
      <w:r w:rsidRPr="00DA3440">
        <w:tab/>
      </w:r>
      <w:r w:rsidRPr="00DA3440">
        <w:tab/>
      </w:r>
      <w:r w:rsidR="009642D3" w:rsidRPr="009642D3">
        <w:rPr>
          <w:rFonts w:ascii="Segoe Script" w:hAnsi="Segoe Script"/>
          <w:sz w:val="28"/>
          <w:szCs w:val="36"/>
        </w:rPr>
        <w:t>Resha Jeneby</w:t>
      </w:r>
    </w:p>
    <w:p w14:paraId="23265BAB" w14:textId="77777777" w:rsidR="0034219D" w:rsidRDefault="00770EE5" w:rsidP="00500A39">
      <w:pPr>
        <w:pStyle w:val="NoSpacing"/>
        <w:rPr>
          <w:szCs w:val="24"/>
        </w:rPr>
      </w:pPr>
      <w:r>
        <w:tab/>
      </w:r>
      <w:r>
        <w:tab/>
      </w:r>
      <w:r>
        <w:tab/>
      </w:r>
      <w:r>
        <w:tab/>
      </w:r>
      <w:r>
        <w:tab/>
      </w:r>
      <w:r w:rsidR="009642D3">
        <w:t>Resha Jeneby</w:t>
      </w:r>
      <w:r w:rsidR="009642D3">
        <w:rPr>
          <w:szCs w:val="24"/>
        </w:rPr>
        <w:tab/>
      </w:r>
    </w:p>
    <w:p w14:paraId="1BFB8F23" w14:textId="1197667F" w:rsidR="00E01C66" w:rsidRPr="00FD1008" w:rsidRDefault="0034219D" w:rsidP="00500A39">
      <w:pPr>
        <w:pStyle w:val="NoSpacing"/>
      </w:pPr>
      <w:r>
        <w:rPr>
          <w:szCs w:val="24"/>
        </w:rPr>
        <w:tab/>
      </w:r>
      <w:r w:rsidR="009642D3">
        <w:rPr>
          <w:szCs w:val="24"/>
        </w:rPr>
        <w:tab/>
      </w:r>
      <w:r w:rsidR="009642D3">
        <w:rPr>
          <w:szCs w:val="24"/>
        </w:rPr>
        <w:tab/>
      </w:r>
      <w:r w:rsidR="009642D3">
        <w:rPr>
          <w:szCs w:val="24"/>
        </w:rPr>
        <w:tab/>
      </w:r>
      <w:r w:rsidR="009642D3">
        <w:rPr>
          <w:szCs w:val="24"/>
        </w:rPr>
        <w:tab/>
        <w:t xml:space="preserve">Chief Assistant Prosecutor </w:t>
      </w:r>
      <w:r w:rsidR="00770EE5" w:rsidRPr="00DA3440">
        <w:tab/>
      </w:r>
      <w:r w:rsidR="00770EE5" w:rsidRPr="00DA3440">
        <w:tab/>
      </w:r>
      <w:r w:rsidR="00770EE5" w:rsidRPr="00DA3440">
        <w:tab/>
      </w:r>
      <w:r w:rsidR="00770EE5" w:rsidRPr="00DA3440">
        <w:tab/>
      </w:r>
      <w:r w:rsidR="00770EE5" w:rsidRPr="00DA3440">
        <w:tab/>
      </w:r>
    </w:p>
    <w:sectPr w:rsidR="00E01C66" w:rsidRPr="00FD1008" w:rsidSect="00EE65C8">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7652F" w14:textId="77777777" w:rsidR="004C2E9E" w:rsidRDefault="004C2E9E" w:rsidP="00293DC3">
      <w:pPr>
        <w:spacing w:after="0" w:line="240" w:lineRule="auto"/>
      </w:pPr>
      <w:r>
        <w:separator/>
      </w:r>
    </w:p>
  </w:endnote>
  <w:endnote w:type="continuationSeparator" w:id="0">
    <w:p w14:paraId="71916B40" w14:textId="77777777" w:rsidR="004C2E9E" w:rsidRDefault="004C2E9E" w:rsidP="00293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Georgia Pro">
    <w:altName w:val="Times New Roman"/>
    <w:charset w:val="00"/>
    <w:family w:val="roman"/>
    <w:pitch w:val="variable"/>
    <w:sig w:usb0="00000001"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55E9C" w14:textId="77777777" w:rsidR="000D677A" w:rsidRDefault="000D677A" w:rsidP="00EE65C8">
    <w:pPr>
      <w:pStyle w:val="Footer"/>
      <w:jc w:val="center"/>
      <w:rPr>
        <w:rFonts w:ascii="Century Schoolbook" w:hAnsi="Century Schoolbook"/>
        <w:b/>
        <w:bCs/>
      </w:rPr>
    </w:pPr>
  </w:p>
  <w:p w14:paraId="232D3A9D" w14:textId="3408A818" w:rsidR="000D677A" w:rsidRPr="000D677A" w:rsidRDefault="000D677A" w:rsidP="00EE65C8">
    <w:pPr>
      <w:pStyle w:val="Footer"/>
      <w:jc w:val="center"/>
      <w:rPr>
        <w:rFonts w:ascii="Century Schoolbook" w:hAnsi="Century Schoolbook"/>
        <w:b/>
        <w:bCs/>
      </w:rPr>
    </w:pPr>
    <w:r>
      <w:rPr>
        <w:rFonts w:ascii="Century Schoolbook" w:hAnsi="Century Schoolbook"/>
        <w:b/>
        <w:bCs/>
      </w:rPr>
      <w:t>CONFIDENTIAL ATTORNEY WORK PRODUCT</w:t>
    </w:r>
  </w:p>
  <w:p w14:paraId="2405A38D" w14:textId="77777777" w:rsidR="000D677A" w:rsidRDefault="000D677A" w:rsidP="00EE65C8">
    <w:pPr>
      <w:pStyle w:val="Footer"/>
      <w:jc w:val="center"/>
      <w:rPr>
        <w:rFonts w:ascii="Century Schoolbook" w:hAnsi="Century Schoolbook"/>
      </w:rPr>
    </w:pPr>
  </w:p>
  <w:p w14:paraId="5FDB1450" w14:textId="49764F79" w:rsidR="00293DC3" w:rsidRPr="00EE65C8" w:rsidRDefault="00EE65C8" w:rsidP="00EE65C8">
    <w:pPr>
      <w:pStyle w:val="Footer"/>
      <w:jc w:val="center"/>
      <w:rPr>
        <w:rFonts w:ascii="Century Schoolbook" w:hAnsi="Century Schoolbook"/>
      </w:rPr>
    </w:pPr>
    <w:r w:rsidRPr="00EE65C8">
      <w:rPr>
        <w:rFonts w:ascii="Century Schoolbook" w:hAnsi="Century Schoolbook"/>
      </w:rPr>
      <w:fldChar w:fldCharType="begin"/>
    </w:r>
    <w:r w:rsidRPr="00EE65C8">
      <w:rPr>
        <w:rFonts w:ascii="Century Schoolbook" w:hAnsi="Century Schoolbook"/>
      </w:rPr>
      <w:instrText xml:space="preserve"> PAGE   \* MERGEFORMAT </w:instrText>
    </w:r>
    <w:r w:rsidRPr="00EE65C8">
      <w:rPr>
        <w:rFonts w:ascii="Century Schoolbook" w:hAnsi="Century Schoolbook"/>
      </w:rPr>
      <w:fldChar w:fldCharType="separate"/>
    </w:r>
    <w:r w:rsidR="00CE68F5">
      <w:rPr>
        <w:rFonts w:ascii="Century Schoolbook" w:hAnsi="Century Schoolbook"/>
        <w:noProof/>
      </w:rPr>
      <w:t>2</w:t>
    </w:r>
    <w:r w:rsidRPr="00EE65C8">
      <w:rPr>
        <w:rFonts w:ascii="Century Schoolbook" w:hAnsi="Century Schoolbook"/>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C0A26" w14:textId="123E8EF0" w:rsidR="00293DC3" w:rsidRPr="00EE65C8" w:rsidRDefault="00EE65C8">
    <w:pPr>
      <w:pStyle w:val="Footer"/>
      <w:rPr>
        <w:rFonts w:ascii="Georgia Pro" w:hAnsi="Georgia Pro"/>
        <w:sz w:val="16"/>
        <w:szCs w:val="16"/>
      </w:rPr>
    </w:pPr>
    <w:r w:rsidRPr="00293DC3">
      <w:rPr>
        <w:rFonts w:ascii="Georgia Pro" w:hAnsi="Georgia Pro"/>
        <w:sz w:val="16"/>
        <w:szCs w:val="16"/>
      </w:rPr>
      <w:t>The County of Gloucester complies with all state and federal rules and regulations against discrimination in admission to, access to, or operations of its programs, services, and activities. In addition, County encourages participation of people with disabilities in its programs and activities and offers special services to all residents 60 years of age and older. Inquiries regarding compliance may be directed to the County’s ADA Coordinator at (856) 384-6842/ New Jersey Relay Service 711.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B410C" w14:textId="77777777" w:rsidR="004C2E9E" w:rsidRDefault="004C2E9E" w:rsidP="00293DC3">
      <w:pPr>
        <w:spacing w:after="0" w:line="240" w:lineRule="auto"/>
      </w:pPr>
      <w:r>
        <w:separator/>
      </w:r>
    </w:p>
  </w:footnote>
  <w:footnote w:type="continuationSeparator" w:id="0">
    <w:p w14:paraId="2B1EA09A" w14:textId="77777777" w:rsidR="004C2E9E" w:rsidRDefault="004C2E9E" w:rsidP="00293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96AFA" w14:textId="77777777" w:rsidR="00EE65C8" w:rsidRPr="00293DC3" w:rsidRDefault="00EE65C8" w:rsidP="00EE65C8">
    <w:pPr>
      <w:pStyle w:val="Header"/>
      <w:jc w:val="center"/>
      <w:rPr>
        <w:rFonts w:ascii="Century Schoolbook" w:hAnsi="Century Schoolbook"/>
      </w:rPr>
    </w:pPr>
    <w:r w:rsidRPr="00293DC3">
      <w:rPr>
        <w:rFonts w:ascii="Century Schoolbook" w:hAnsi="Century Schoolbook"/>
        <w:noProof/>
      </w:rPr>
      <w:drawing>
        <wp:inline distT="0" distB="0" distL="0" distR="0" wp14:anchorId="173C7F4D" wp14:editId="06EC57FC">
          <wp:extent cx="1009650" cy="1009650"/>
          <wp:effectExtent l="0" t="0" r="0" b="0"/>
          <wp:docPr id="372228321" name="Picture 372228321" descr="GCPO logo (jpeg - 2013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PO logo (jpeg - 2013 versi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4419CB64" w14:textId="77777777" w:rsidR="00EE65C8" w:rsidRPr="00293DC3" w:rsidRDefault="00EE65C8" w:rsidP="00EE65C8">
    <w:pPr>
      <w:pStyle w:val="Header"/>
      <w:jc w:val="center"/>
      <w:rPr>
        <w:rFonts w:ascii="Century Schoolbook" w:hAnsi="Century Schoolbook"/>
        <w:sz w:val="26"/>
        <w:szCs w:val="26"/>
      </w:rPr>
    </w:pPr>
    <w:r w:rsidRPr="00293DC3">
      <w:rPr>
        <w:rFonts w:ascii="Century Schoolbook" w:hAnsi="Century Schoolbook"/>
        <w:sz w:val="26"/>
        <w:szCs w:val="26"/>
      </w:rPr>
      <w:t>Gloucester County Prosecutor</w:t>
    </w:r>
  </w:p>
  <w:tbl>
    <w:tblPr>
      <w:tblStyle w:val="TableGrid"/>
      <w:tblW w:w="5673" w:type="pct"/>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40"/>
      <w:gridCol w:w="3960"/>
      <w:gridCol w:w="3420"/>
    </w:tblGrid>
    <w:tr w:rsidR="009D297E" w:rsidRPr="00293DC3" w14:paraId="50EA5A72" w14:textId="77777777" w:rsidTr="008071B3">
      <w:trPr>
        <w:trHeight w:val="1260"/>
      </w:trPr>
      <w:tc>
        <w:tcPr>
          <w:tcW w:w="1525" w:type="pct"/>
          <w:vAlign w:val="center"/>
        </w:tcPr>
        <w:p w14:paraId="0F0A992D" w14:textId="77777777" w:rsidR="00EE65C8" w:rsidRPr="00293DC3" w:rsidRDefault="00EE65C8" w:rsidP="00C80DBF">
          <w:pPr>
            <w:jc w:val="center"/>
            <w:rPr>
              <w:rFonts w:ascii="Georgia Pro" w:hAnsi="Georgia Pro" w:cs="Tahoma"/>
              <w:caps/>
              <w:sz w:val="20"/>
              <w:szCs w:val="20"/>
            </w:rPr>
          </w:pPr>
          <w:r w:rsidRPr="00293DC3">
            <w:rPr>
              <w:rFonts w:ascii="Georgia Pro" w:hAnsi="Georgia Pro" w:cs="Tahoma"/>
              <w:caps/>
              <w:sz w:val="20"/>
              <w:szCs w:val="20"/>
            </w:rPr>
            <w:t>Andrew B. Johns</w:t>
          </w:r>
        </w:p>
        <w:p w14:paraId="24A2FD3C" w14:textId="77777777" w:rsidR="00EE65C8" w:rsidRPr="00293DC3" w:rsidRDefault="00EE65C8" w:rsidP="00C80DBF">
          <w:pPr>
            <w:jc w:val="center"/>
            <w:rPr>
              <w:rFonts w:ascii="Georgia Pro" w:hAnsi="Georgia Pro" w:cs="Tahoma"/>
              <w:sz w:val="20"/>
              <w:szCs w:val="20"/>
            </w:rPr>
          </w:pPr>
          <w:r w:rsidRPr="00293DC3">
            <w:rPr>
              <w:rFonts w:ascii="Georgia Pro" w:hAnsi="Georgia Pro" w:cs="Tahoma"/>
              <w:sz w:val="20"/>
              <w:szCs w:val="20"/>
            </w:rPr>
            <w:t>County Prosecutor</w:t>
          </w:r>
        </w:p>
        <w:p w14:paraId="1BD9AEE1" w14:textId="77777777" w:rsidR="00EE65C8" w:rsidRPr="00293DC3" w:rsidRDefault="00EE65C8" w:rsidP="00C80DBF">
          <w:pPr>
            <w:jc w:val="center"/>
            <w:rPr>
              <w:rFonts w:ascii="Georgia Pro" w:hAnsi="Georgia Pro" w:cs="Tahoma"/>
              <w:sz w:val="20"/>
              <w:szCs w:val="20"/>
            </w:rPr>
          </w:pPr>
        </w:p>
        <w:p w14:paraId="0916BD8A" w14:textId="77777777" w:rsidR="00EE65C8" w:rsidRPr="00293DC3" w:rsidRDefault="00EE65C8" w:rsidP="00C80DBF">
          <w:pPr>
            <w:jc w:val="center"/>
            <w:rPr>
              <w:rFonts w:ascii="Georgia Pro" w:hAnsi="Georgia Pro" w:cs="Tahoma"/>
              <w:sz w:val="20"/>
              <w:szCs w:val="20"/>
            </w:rPr>
          </w:pPr>
          <w:r w:rsidRPr="00293DC3">
            <w:rPr>
              <w:rFonts w:ascii="Georgia Pro" w:hAnsi="Georgia Pro" w:cs="Tahoma"/>
              <w:sz w:val="20"/>
              <w:szCs w:val="20"/>
            </w:rPr>
            <w:t>DANA R. ANTON</w:t>
          </w:r>
        </w:p>
        <w:p w14:paraId="48721BC4" w14:textId="77777777" w:rsidR="00EE65C8" w:rsidRPr="00293DC3" w:rsidRDefault="00EE65C8" w:rsidP="00C80DBF">
          <w:pPr>
            <w:pStyle w:val="NoSpacing"/>
            <w:jc w:val="center"/>
            <w:rPr>
              <w:rFonts w:ascii="Georgia Pro" w:hAnsi="Georgia Pro" w:cs="Tahoma"/>
              <w:sz w:val="20"/>
              <w:szCs w:val="20"/>
            </w:rPr>
          </w:pPr>
          <w:r w:rsidRPr="00293DC3">
            <w:rPr>
              <w:rFonts w:ascii="Georgia Pro" w:hAnsi="Georgia Pro" w:cs="Tahoma"/>
              <w:sz w:val="20"/>
              <w:szCs w:val="20"/>
            </w:rPr>
            <w:t>First Assistant Prosecutor</w:t>
          </w:r>
        </w:p>
      </w:tc>
      <w:tc>
        <w:tcPr>
          <w:tcW w:w="1864" w:type="pct"/>
          <w:vAlign w:val="center"/>
        </w:tcPr>
        <w:p w14:paraId="0494C653" w14:textId="77777777" w:rsidR="00EE65C8" w:rsidRPr="00293DC3" w:rsidRDefault="00EE65C8" w:rsidP="00C80DBF">
          <w:pPr>
            <w:ind w:left="195"/>
            <w:jc w:val="center"/>
            <w:rPr>
              <w:rFonts w:ascii="Georgia Pro" w:hAnsi="Georgia Pro" w:cs="Tahoma"/>
              <w:sz w:val="20"/>
              <w:szCs w:val="20"/>
            </w:rPr>
          </w:pPr>
          <w:r w:rsidRPr="00293DC3">
            <w:rPr>
              <w:rFonts w:ascii="Georgia Pro" w:hAnsi="Georgia Pro" w:cs="Tahoma"/>
              <w:sz w:val="20"/>
              <w:szCs w:val="20"/>
            </w:rPr>
            <w:t>P.O. Box 623</w:t>
          </w:r>
        </w:p>
        <w:p w14:paraId="5A890F14" w14:textId="77777777" w:rsidR="00EE65C8" w:rsidRPr="00293DC3" w:rsidRDefault="00EE65C8" w:rsidP="00C80DBF">
          <w:pPr>
            <w:ind w:left="195"/>
            <w:jc w:val="center"/>
            <w:rPr>
              <w:rFonts w:ascii="Georgia Pro" w:hAnsi="Georgia Pro" w:cs="Tahoma"/>
              <w:sz w:val="20"/>
              <w:szCs w:val="20"/>
            </w:rPr>
          </w:pPr>
          <w:r w:rsidRPr="00293DC3">
            <w:rPr>
              <w:rFonts w:ascii="Georgia Pro" w:hAnsi="Georgia Pro" w:cs="Tahoma"/>
              <w:sz w:val="20"/>
              <w:szCs w:val="20"/>
            </w:rPr>
            <w:t>Woodbury, NJ 08096</w:t>
          </w:r>
        </w:p>
        <w:p w14:paraId="5714638E" w14:textId="77777777" w:rsidR="00EE65C8" w:rsidRPr="00293DC3" w:rsidRDefault="00EE65C8" w:rsidP="00C80DBF">
          <w:pPr>
            <w:ind w:left="195"/>
            <w:jc w:val="center"/>
            <w:rPr>
              <w:rFonts w:ascii="Georgia Pro" w:hAnsi="Georgia Pro" w:cs="Tahoma"/>
              <w:sz w:val="20"/>
              <w:szCs w:val="20"/>
              <w:lang w:val="pt-BR"/>
            </w:rPr>
          </w:pPr>
          <w:r w:rsidRPr="00293DC3">
            <w:rPr>
              <w:rFonts w:ascii="Georgia Pro" w:hAnsi="Georgia Pro" w:cs="Tahoma"/>
              <w:sz w:val="20"/>
              <w:szCs w:val="20"/>
              <w:lang w:val="pt-BR"/>
            </w:rPr>
            <w:t>(856) 384-5500</w:t>
          </w:r>
        </w:p>
        <w:p w14:paraId="443C3100" w14:textId="77777777" w:rsidR="00EE65C8" w:rsidRPr="00293DC3" w:rsidRDefault="00EE65C8" w:rsidP="00C80DBF">
          <w:pPr>
            <w:ind w:left="195"/>
            <w:jc w:val="center"/>
            <w:rPr>
              <w:rFonts w:ascii="Georgia Pro" w:hAnsi="Georgia Pro" w:cs="Tahoma"/>
              <w:sz w:val="20"/>
              <w:szCs w:val="20"/>
              <w:lang w:val="pt-BR"/>
            </w:rPr>
          </w:pPr>
          <w:r w:rsidRPr="00293DC3">
            <w:rPr>
              <w:rFonts w:ascii="Georgia Pro" w:hAnsi="Georgia Pro" w:cs="Tahoma"/>
              <w:sz w:val="20"/>
              <w:szCs w:val="20"/>
              <w:lang w:val="pt-BR"/>
            </w:rPr>
            <w:t>FAX (856) 384-8624</w:t>
          </w:r>
        </w:p>
        <w:p w14:paraId="5430B4DA" w14:textId="77777777" w:rsidR="00EE65C8" w:rsidRPr="00293DC3" w:rsidRDefault="004C2E9E" w:rsidP="00C80DBF">
          <w:pPr>
            <w:spacing w:line="360" w:lineRule="auto"/>
            <w:ind w:left="195"/>
            <w:jc w:val="center"/>
            <w:rPr>
              <w:rFonts w:ascii="Georgia Pro" w:hAnsi="Georgia Pro" w:cs="Tahoma"/>
              <w:sz w:val="20"/>
              <w:szCs w:val="20"/>
              <w:lang w:val="pt-BR"/>
            </w:rPr>
          </w:pPr>
          <w:hyperlink r:id="rId2" w:history="1">
            <w:r w:rsidR="00EE65C8" w:rsidRPr="00293DC3">
              <w:rPr>
                <w:rStyle w:val="Hyperlink"/>
                <w:rFonts w:ascii="Georgia Pro" w:hAnsi="Georgia Pro" w:cs="Tahoma"/>
                <w:sz w:val="20"/>
                <w:szCs w:val="20"/>
                <w:lang w:val="pt-BR"/>
              </w:rPr>
              <w:t>gcprosecutor@co.gloucester.nj.us</w:t>
            </w:r>
          </w:hyperlink>
        </w:p>
      </w:tc>
      <w:tc>
        <w:tcPr>
          <w:tcW w:w="1610" w:type="pct"/>
          <w:vAlign w:val="center"/>
        </w:tcPr>
        <w:p w14:paraId="160CA03D" w14:textId="77777777" w:rsidR="00EE65C8" w:rsidRPr="00293DC3" w:rsidRDefault="00EE65C8" w:rsidP="00C80DBF">
          <w:pPr>
            <w:jc w:val="center"/>
            <w:rPr>
              <w:rFonts w:ascii="Georgia Pro" w:hAnsi="Georgia Pro" w:cs="Tahoma"/>
              <w:sz w:val="20"/>
              <w:szCs w:val="20"/>
            </w:rPr>
          </w:pPr>
          <w:r w:rsidRPr="00293DC3">
            <w:rPr>
              <w:rFonts w:ascii="Georgia Pro" w:hAnsi="Georgia Pro" w:cs="Tahoma"/>
              <w:sz w:val="20"/>
              <w:szCs w:val="20"/>
            </w:rPr>
            <w:t>STEVEN J. INGRAM</w:t>
          </w:r>
        </w:p>
        <w:p w14:paraId="7D6C0BB7" w14:textId="77777777" w:rsidR="00EE65C8" w:rsidRPr="00293DC3" w:rsidRDefault="00EE65C8" w:rsidP="00C80DBF">
          <w:pPr>
            <w:jc w:val="center"/>
            <w:rPr>
              <w:rFonts w:ascii="Georgia Pro" w:hAnsi="Georgia Pro" w:cs="Tahoma"/>
              <w:sz w:val="20"/>
              <w:szCs w:val="20"/>
            </w:rPr>
          </w:pPr>
          <w:r w:rsidRPr="00293DC3">
            <w:rPr>
              <w:rFonts w:ascii="Georgia Pro" w:hAnsi="Georgia Pro" w:cs="Tahoma"/>
              <w:sz w:val="20"/>
              <w:szCs w:val="20"/>
            </w:rPr>
            <w:t>Chief of Detectives</w:t>
          </w:r>
        </w:p>
        <w:p w14:paraId="350A573A" w14:textId="77777777" w:rsidR="00EE65C8" w:rsidRPr="00293DC3" w:rsidRDefault="00EE65C8" w:rsidP="00C80DBF">
          <w:pPr>
            <w:pStyle w:val="NoSpacing"/>
            <w:jc w:val="center"/>
            <w:rPr>
              <w:rFonts w:ascii="Georgia Pro" w:hAnsi="Georgia Pro" w:cs="Tahoma"/>
              <w:sz w:val="20"/>
              <w:szCs w:val="20"/>
            </w:rPr>
          </w:pPr>
        </w:p>
        <w:p w14:paraId="68C12DB3" w14:textId="77777777" w:rsidR="00EE65C8" w:rsidRPr="00293DC3" w:rsidRDefault="00EE65C8" w:rsidP="00C80DBF">
          <w:pPr>
            <w:pStyle w:val="NoSpacing"/>
            <w:jc w:val="center"/>
            <w:rPr>
              <w:rFonts w:ascii="Georgia Pro" w:hAnsi="Georgia Pro" w:cs="Tahoma"/>
              <w:sz w:val="20"/>
              <w:szCs w:val="20"/>
            </w:rPr>
          </w:pPr>
          <w:r w:rsidRPr="00293DC3">
            <w:rPr>
              <w:rFonts w:ascii="Georgia Pro" w:hAnsi="Georgia Pro" w:cs="Tahoma"/>
              <w:sz w:val="20"/>
              <w:szCs w:val="20"/>
            </w:rPr>
            <w:t>NICHOLAS F. SCHOCK</w:t>
          </w:r>
        </w:p>
        <w:p w14:paraId="56031FDE" w14:textId="77777777" w:rsidR="00EE65C8" w:rsidRPr="00293DC3" w:rsidRDefault="00EE65C8" w:rsidP="00C80DBF">
          <w:pPr>
            <w:pStyle w:val="Header"/>
            <w:jc w:val="center"/>
            <w:rPr>
              <w:rFonts w:ascii="Georgia Pro" w:hAnsi="Georgia Pro"/>
            </w:rPr>
          </w:pPr>
          <w:r w:rsidRPr="00293DC3">
            <w:rPr>
              <w:rFonts w:ascii="Georgia Pro" w:hAnsi="Georgia Pro" w:cs="Tahoma"/>
              <w:sz w:val="20"/>
              <w:szCs w:val="20"/>
            </w:rPr>
            <w:t>Deputy Chief of Detectives</w:t>
          </w:r>
        </w:p>
      </w:tc>
    </w:tr>
  </w:tbl>
  <w:p w14:paraId="14322E61" w14:textId="77777777" w:rsidR="00293DC3" w:rsidRDefault="00293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64480"/>
    <w:multiLevelType w:val="hybridMultilevel"/>
    <w:tmpl w:val="290406DA"/>
    <w:lvl w:ilvl="0" w:tplc="04090013">
      <w:start w:val="1"/>
      <w:numFmt w:val="upperRoman"/>
      <w:lvlText w:val="%1."/>
      <w:lvlJc w:val="right"/>
      <w:pPr>
        <w:ind w:left="720" w:hanging="360"/>
      </w:pPr>
    </w:lvl>
    <w:lvl w:ilvl="1" w:tplc="425ACFA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DC3"/>
    <w:rsid w:val="000513C2"/>
    <w:rsid w:val="00051B87"/>
    <w:rsid w:val="00062504"/>
    <w:rsid w:val="000661EB"/>
    <w:rsid w:val="000A0E43"/>
    <w:rsid w:val="000D15C0"/>
    <w:rsid w:val="000D677A"/>
    <w:rsid w:val="001441CB"/>
    <w:rsid w:val="001879FB"/>
    <w:rsid w:val="00195BC9"/>
    <w:rsid w:val="002820B6"/>
    <w:rsid w:val="00293DC3"/>
    <w:rsid w:val="00296A82"/>
    <w:rsid w:val="00306684"/>
    <w:rsid w:val="0034219D"/>
    <w:rsid w:val="00362D58"/>
    <w:rsid w:val="003839EC"/>
    <w:rsid w:val="00383BFB"/>
    <w:rsid w:val="00444271"/>
    <w:rsid w:val="00460798"/>
    <w:rsid w:val="004C2E9E"/>
    <w:rsid w:val="004C7EC6"/>
    <w:rsid w:val="00500A39"/>
    <w:rsid w:val="00563CDA"/>
    <w:rsid w:val="00770EE5"/>
    <w:rsid w:val="008071B3"/>
    <w:rsid w:val="0087362D"/>
    <w:rsid w:val="00882A54"/>
    <w:rsid w:val="0094333B"/>
    <w:rsid w:val="009642D3"/>
    <w:rsid w:val="009D297E"/>
    <w:rsid w:val="00A017B5"/>
    <w:rsid w:val="00A464DC"/>
    <w:rsid w:val="00A70993"/>
    <w:rsid w:val="00A7332E"/>
    <w:rsid w:val="00A8547E"/>
    <w:rsid w:val="00AF21D7"/>
    <w:rsid w:val="00B0667F"/>
    <w:rsid w:val="00BF3621"/>
    <w:rsid w:val="00C80DBF"/>
    <w:rsid w:val="00CB4E77"/>
    <w:rsid w:val="00CB6CCB"/>
    <w:rsid w:val="00CE68F5"/>
    <w:rsid w:val="00D03F29"/>
    <w:rsid w:val="00D14DE5"/>
    <w:rsid w:val="00DA009C"/>
    <w:rsid w:val="00DA3440"/>
    <w:rsid w:val="00E01C66"/>
    <w:rsid w:val="00E54D01"/>
    <w:rsid w:val="00E959BE"/>
    <w:rsid w:val="00EB4649"/>
    <w:rsid w:val="00EE65C8"/>
    <w:rsid w:val="00F30CB8"/>
    <w:rsid w:val="00F31EDB"/>
    <w:rsid w:val="00F6626B"/>
    <w:rsid w:val="00FD1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9A8DF"/>
  <w15:chartTrackingRefBased/>
  <w15:docId w15:val="{B2F4738C-3593-46EF-877C-079599E44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E43"/>
  </w:style>
  <w:style w:type="paragraph" w:styleId="Heading1">
    <w:name w:val="heading 1"/>
    <w:basedOn w:val="Normal"/>
    <w:next w:val="Normal"/>
    <w:link w:val="Heading1Char"/>
    <w:uiPriority w:val="9"/>
    <w:qFormat/>
    <w:rsid w:val="00293D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D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D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D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D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D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D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D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D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D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D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D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D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D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D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D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D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DC3"/>
    <w:rPr>
      <w:rFonts w:eastAsiaTheme="majorEastAsia" w:cstheme="majorBidi"/>
      <w:color w:val="272727" w:themeColor="text1" w:themeTint="D8"/>
    </w:rPr>
  </w:style>
  <w:style w:type="paragraph" w:styleId="Title">
    <w:name w:val="Title"/>
    <w:basedOn w:val="Normal"/>
    <w:next w:val="Normal"/>
    <w:link w:val="TitleChar"/>
    <w:uiPriority w:val="10"/>
    <w:qFormat/>
    <w:rsid w:val="00293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D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D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D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DC3"/>
    <w:pPr>
      <w:spacing w:before="160"/>
      <w:jc w:val="center"/>
    </w:pPr>
    <w:rPr>
      <w:i/>
      <w:iCs/>
      <w:color w:val="404040" w:themeColor="text1" w:themeTint="BF"/>
    </w:rPr>
  </w:style>
  <w:style w:type="character" w:customStyle="1" w:styleId="QuoteChar">
    <w:name w:val="Quote Char"/>
    <w:basedOn w:val="DefaultParagraphFont"/>
    <w:link w:val="Quote"/>
    <w:uiPriority w:val="29"/>
    <w:rsid w:val="00293DC3"/>
    <w:rPr>
      <w:i/>
      <w:iCs/>
      <w:color w:val="404040" w:themeColor="text1" w:themeTint="BF"/>
    </w:rPr>
  </w:style>
  <w:style w:type="paragraph" w:styleId="ListParagraph">
    <w:name w:val="List Paragraph"/>
    <w:basedOn w:val="Normal"/>
    <w:uiPriority w:val="34"/>
    <w:qFormat/>
    <w:rsid w:val="00293DC3"/>
    <w:pPr>
      <w:ind w:left="720"/>
      <w:contextualSpacing/>
    </w:pPr>
  </w:style>
  <w:style w:type="character" w:styleId="IntenseEmphasis">
    <w:name w:val="Intense Emphasis"/>
    <w:basedOn w:val="DefaultParagraphFont"/>
    <w:uiPriority w:val="21"/>
    <w:qFormat/>
    <w:rsid w:val="00293DC3"/>
    <w:rPr>
      <w:i/>
      <w:iCs/>
      <w:color w:val="0F4761" w:themeColor="accent1" w:themeShade="BF"/>
    </w:rPr>
  </w:style>
  <w:style w:type="paragraph" w:styleId="IntenseQuote">
    <w:name w:val="Intense Quote"/>
    <w:basedOn w:val="Normal"/>
    <w:next w:val="Normal"/>
    <w:link w:val="IntenseQuoteChar"/>
    <w:uiPriority w:val="30"/>
    <w:qFormat/>
    <w:rsid w:val="00293D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DC3"/>
    <w:rPr>
      <w:i/>
      <w:iCs/>
      <w:color w:val="0F4761" w:themeColor="accent1" w:themeShade="BF"/>
    </w:rPr>
  </w:style>
  <w:style w:type="character" w:styleId="IntenseReference">
    <w:name w:val="Intense Reference"/>
    <w:basedOn w:val="DefaultParagraphFont"/>
    <w:uiPriority w:val="32"/>
    <w:qFormat/>
    <w:rsid w:val="00293DC3"/>
    <w:rPr>
      <w:b/>
      <w:bCs/>
      <w:smallCaps/>
      <w:color w:val="0F4761" w:themeColor="accent1" w:themeShade="BF"/>
      <w:spacing w:val="5"/>
    </w:rPr>
  </w:style>
  <w:style w:type="paragraph" w:styleId="Header">
    <w:name w:val="header"/>
    <w:basedOn w:val="Normal"/>
    <w:link w:val="HeaderChar"/>
    <w:uiPriority w:val="99"/>
    <w:unhideWhenUsed/>
    <w:rsid w:val="00293D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DC3"/>
  </w:style>
  <w:style w:type="paragraph" w:styleId="Footer">
    <w:name w:val="footer"/>
    <w:basedOn w:val="Normal"/>
    <w:link w:val="FooterChar"/>
    <w:uiPriority w:val="99"/>
    <w:unhideWhenUsed/>
    <w:rsid w:val="00293D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DC3"/>
  </w:style>
  <w:style w:type="table" w:styleId="TableGrid">
    <w:name w:val="Table Grid"/>
    <w:basedOn w:val="TableNormal"/>
    <w:uiPriority w:val="39"/>
    <w:rsid w:val="00293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293DC3"/>
    <w:pPr>
      <w:spacing w:after="0" w:line="240" w:lineRule="auto"/>
      <w:jc w:val="both"/>
    </w:pPr>
    <w:rPr>
      <w:rFonts w:ascii="Times New Roman" w:eastAsia="Times New Roman" w:hAnsi="Times New Roman" w:cs="Times New Roman"/>
      <w:kern w:val="0"/>
      <w:szCs w:val="32"/>
      <w14:ligatures w14:val="none"/>
    </w:rPr>
  </w:style>
  <w:style w:type="character" w:styleId="Hyperlink">
    <w:name w:val="Hyperlink"/>
    <w:rsid w:val="00293DC3"/>
    <w:rPr>
      <w:color w:val="0000FF"/>
      <w:u w:val="single"/>
    </w:rPr>
  </w:style>
  <w:style w:type="character" w:customStyle="1" w:styleId="UnresolvedMention">
    <w:name w:val="Unresolved Mention"/>
    <w:basedOn w:val="DefaultParagraphFont"/>
    <w:uiPriority w:val="99"/>
    <w:semiHidden/>
    <w:unhideWhenUsed/>
    <w:rsid w:val="00293DC3"/>
    <w:rPr>
      <w:color w:val="605E5C"/>
      <w:shd w:val="clear" w:color="auto" w:fill="E1DFDD"/>
    </w:rPr>
  </w:style>
  <w:style w:type="paragraph" w:styleId="PlainText">
    <w:name w:val="Plain Text"/>
    <w:basedOn w:val="Normal"/>
    <w:link w:val="PlainTextChar"/>
    <w:uiPriority w:val="99"/>
    <w:unhideWhenUsed/>
    <w:rsid w:val="00AF21D7"/>
    <w:pPr>
      <w:spacing w:after="0" w:line="240" w:lineRule="auto"/>
    </w:pPr>
    <w:rPr>
      <w:rFonts w:ascii="Calibri" w:eastAsia="Times New Roman" w:hAnsi="Calibri" w:cs="Times New Roman"/>
      <w:kern w:val="0"/>
      <w:sz w:val="22"/>
      <w:szCs w:val="21"/>
      <w14:ligatures w14:val="none"/>
    </w:rPr>
  </w:style>
  <w:style w:type="character" w:customStyle="1" w:styleId="PlainTextChar">
    <w:name w:val="Plain Text Char"/>
    <w:basedOn w:val="DefaultParagraphFont"/>
    <w:link w:val="PlainText"/>
    <w:uiPriority w:val="99"/>
    <w:rsid w:val="00AF21D7"/>
    <w:rPr>
      <w:rFonts w:ascii="Calibri" w:eastAsia="Times New Roman" w:hAnsi="Calibri" w:cs="Times New Roman"/>
      <w:kern w:val="0"/>
      <w:sz w:val="22"/>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532576">
      <w:bodyDiv w:val="1"/>
      <w:marLeft w:val="0"/>
      <w:marRight w:val="0"/>
      <w:marTop w:val="0"/>
      <w:marBottom w:val="0"/>
      <w:divBdr>
        <w:top w:val="none" w:sz="0" w:space="0" w:color="auto"/>
        <w:left w:val="none" w:sz="0" w:space="0" w:color="auto"/>
        <w:bottom w:val="none" w:sz="0" w:space="0" w:color="auto"/>
        <w:right w:val="none" w:sz="0" w:space="0" w:color="auto"/>
      </w:divBdr>
    </w:div>
    <w:div w:id="194727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c@dca.state.nj.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pra+request-91659-ea42402b@requests.opramachine.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tate.nj.us/gr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cprosecutor@co.gloucester.nj.u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 Andrew B.</dc:creator>
  <cp:keywords/>
  <dc:description/>
  <cp:lastModifiedBy>Michelle Jeneby</cp:lastModifiedBy>
  <cp:revision>3</cp:revision>
  <cp:lastPrinted>2025-09-22T20:17:00Z</cp:lastPrinted>
  <dcterms:created xsi:type="dcterms:W3CDTF">2026-05-19T17:15:00Z</dcterms:created>
  <dcterms:modified xsi:type="dcterms:W3CDTF">2026-05-20T13:25:00Z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2025-09-17T16:51:41Z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2283d358-e6ca-4371-ad11-91bb3ab99223</vt:lpwstr>
  </property>
  <property fmtid="{D5CDD505-2E9C-101B-9397-08002B2CF9AE}" pid="7" name="MSIP_Label_defa4170-0d19-0005-0004-bc88714345d2_ActionId">
    <vt:lpwstr>4276577a-dc9e-427b-8c58-46bae1ec72f4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