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8F569" w14:textId="7583345F" w:rsidR="007D35B5" w:rsidRDefault="007D35B5">
      <w:r>
        <w:t xml:space="preserve">OPRA Exemptions </w:t>
      </w:r>
    </w:p>
    <w:p w14:paraId="758413EA" w14:textId="77777777" w:rsidR="007D35B5" w:rsidRDefault="007D35B5"/>
    <w:p w14:paraId="4E1F0D13" w14:textId="77777777" w:rsidR="007D35B5" w:rsidRDefault="007D35B5">
      <w:r>
        <w:t xml:space="preserve">N.J.S.A. 47:1A-10 </w:t>
      </w:r>
    </w:p>
    <w:p w14:paraId="2A6364A8" w14:textId="77777777" w:rsidR="007D35B5" w:rsidRDefault="007D35B5">
      <w:r>
        <w:t xml:space="preserve">37) Personnel and pension records, except specific information identified as follows: a. An individual’s name, title, position, salary, payroll record, length of service, date of separation and the reason for such separation, and the amount and type of any pension received, b. When required to be disclosed by another law, when disclosure is essential to the performance of official duties of a person duly authorized by this State or the United States, or when authorized by an individual in interest. c. Data </w:t>
      </w:r>
      <w:proofErr w:type="gramStart"/>
      <w:r>
        <w:t>contained in</w:t>
      </w:r>
      <w:proofErr w:type="gramEnd"/>
      <w:r>
        <w:t xml:space="preserve"> information which disclose conformity with specific experiential, educational or medical qualifications required for government employment or for receipt of a public pension, but not including any detailed medical or psychological information.</w:t>
      </w:r>
    </w:p>
    <w:p w14:paraId="5C9B69EA" w14:textId="77777777" w:rsidR="007D35B5" w:rsidRDefault="007D35B5"/>
    <w:p w14:paraId="5C7A98A9" w14:textId="62EFBD16" w:rsidR="007D35B5" w:rsidRDefault="007D35B5">
      <w:r w:rsidRPr="007D35B5">
        <w:t xml:space="preserve"> </w:t>
      </w:r>
      <w:r>
        <w:t>N.J.S.A. 47:1A-1.1</w:t>
      </w:r>
    </w:p>
    <w:p w14:paraId="515DC4E2" w14:textId="19FAAC6E" w:rsidR="007D35B5" w:rsidRDefault="007D35B5">
      <w:r>
        <w:t xml:space="preserve">11) Emergency or security information or procedures for any buildings or facility which, if disclosed, would jeopardize security of the building or facility or persons therein. </w:t>
      </w:r>
    </w:p>
    <w:p w14:paraId="41CBD80D" w14:textId="77777777" w:rsidR="007D35B5" w:rsidRDefault="007D35B5">
      <w:r>
        <w:t xml:space="preserve">12) Security measures and surveillance techniques which, if disclosed, would create a risk to the safety or persons, property, electronic data or software. </w:t>
      </w:r>
    </w:p>
    <w:p w14:paraId="6871E049" w14:textId="442C4A68" w:rsidR="00454719" w:rsidRDefault="007D35B5">
      <w:r>
        <w:t xml:space="preserve">13) Security alarm system activity and access reports, including video footage, for any public building, facility, or grounds unless the request identifies a specific incident that occurred, or a specific date and limited </w:t>
      </w:r>
      <w:proofErr w:type="gramStart"/>
      <w:r>
        <w:t>time period</w:t>
      </w:r>
      <w:proofErr w:type="gramEnd"/>
      <w:r>
        <w:t xml:space="preserve"> at a particular public building, facility, or grounds, and is deemed not to compromise the integrity of the security system by revealing capabilities and vulnerabilities of the system. </w:t>
      </w:r>
    </w:p>
    <w:sectPr w:rsidR="0045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5B5"/>
    <w:rsid w:val="00454719"/>
    <w:rsid w:val="007D35B5"/>
    <w:rsid w:val="00AF4E39"/>
    <w:rsid w:val="00DD30A6"/>
    <w:rsid w:val="00E9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D145"/>
  <w15:chartTrackingRefBased/>
  <w15:docId w15:val="{22B287BE-71A9-4B44-A79F-20723BEF4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5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5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5B5"/>
    <w:rPr>
      <w:rFonts w:eastAsiaTheme="majorEastAsia" w:cstheme="majorBidi"/>
      <w:color w:val="272727" w:themeColor="text1" w:themeTint="D8"/>
    </w:rPr>
  </w:style>
  <w:style w:type="paragraph" w:styleId="Title">
    <w:name w:val="Title"/>
    <w:basedOn w:val="Normal"/>
    <w:next w:val="Normal"/>
    <w:link w:val="TitleChar"/>
    <w:uiPriority w:val="10"/>
    <w:qFormat/>
    <w:rsid w:val="007D3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5B5"/>
    <w:pPr>
      <w:spacing w:before="160"/>
      <w:jc w:val="center"/>
    </w:pPr>
    <w:rPr>
      <w:i/>
      <w:iCs/>
      <w:color w:val="404040" w:themeColor="text1" w:themeTint="BF"/>
    </w:rPr>
  </w:style>
  <w:style w:type="character" w:customStyle="1" w:styleId="QuoteChar">
    <w:name w:val="Quote Char"/>
    <w:basedOn w:val="DefaultParagraphFont"/>
    <w:link w:val="Quote"/>
    <w:uiPriority w:val="29"/>
    <w:rsid w:val="007D35B5"/>
    <w:rPr>
      <w:i/>
      <w:iCs/>
      <w:color w:val="404040" w:themeColor="text1" w:themeTint="BF"/>
    </w:rPr>
  </w:style>
  <w:style w:type="paragraph" w:styleId="ListParagraph">
    <w:name w:val="List Paragraph"/>
    <w:basedOn w:val="Normal"/>
    <w:uiPriority w:val="34"/>
    <w:qFormat/>
    <w:rsid w:val="007D35B5"/>
    <w:pPr>
      <w:ind w:left="720"/>
      <w:contextualSpacing/>
    </w:pPr>
  </w:style>
  <w:style w:type="character" w:styleId="IntenseEmphasis">
    <w:name w:val="Intense Emphasis"/>
    <w:basedOn w:val="DefaultParagraphFont"/>
    <w:uiPriority w:val="21"/>
    <w:qFormat/>
    <w:rsid w:val="007D35B5"/>
    <w:rPr>
      <w:i/>
      <w:iCs/>
      <w:color w:val="0F4761" w:themeColor="accent1" w:themeShade="BF"/>
    </w:rPr>
  </w:style>
  <w:style w:type="paragraph" w:styleId="IntenseQuote">
    <w:name w:val="Intense Quote"/>
    <w:basedOn w:val="Normal"/>
    <w:next w:val="Normal"/>
    <w:link w:val="IntenseQuoteChar"/>
    <w:uiPriority w:val="30"/>
    <w:qFormat/>
    <w:rsid w:val="007D3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5B5"/>
    <w:rPr>
      <w:i/>
      <w:iCs/>
      <w:color w:val="0F4761" w:themeColor="accent1" w:themeShade="BF"/>
    </w:rPr>
  </w:style>
  <w:style w:type="character" w:styleId="IntenseReference">
    <w:name w:val="Intense Reference"/>
    <w:basedOn w:val="DefaultParagraphFont"/>
    <w:uiPriority w:val="32"/>
    <w:qFormat/>
    <w:rsid w:val="007D35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Carson</dc:creator>
  <cp:keywords/>
  <dc:description/>
  <cp:lastModifiedBy>Jill Carson</cp:lastModifiedBy>
  <cp:revision>1</cp:revision>
  <dcterms:created xsi:type="dcterms:W3CDTF">2024-11-11T14:12:00Z</dcterms:created>
  <dcterms:modified xsi:type="dcterms:W3CDTF">2024-11-11T14:18:00Z</dcterms:modified>
</cp:coreProperties>
</file>