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"/>
        <w:tblW w:w="0" w:type="auto"/>
        <w:tblLook w:val="0000" w:firstRow="0" w:lastRow="0" w:firstColumn="0" w:lastColumn="0" w:noHBand="0" w:noVBand="0"/>
      </w:tblPr>
      <w:tblGrid>
        <w:gridCol w:w="2724"/>
        <w:gridCol w:w="6384"/>
      </w:tblGrid>
      <w:tr w:rsidR="00C61CB6" w:rsidTr="00706EBB">
        <w:trPr>
          <w:cantSplit/>
        </w:trPr>
        <w:tc>
          <w:tcPr>
            <w:tcW w:w="2724" w:type="dxa"/>
          </w:tcPr>
          <w:p w:rsidR="00C61CB6" w:rsidRDefault="00C61CB6" w:rsidP="00706E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4E2A09" wp14:editId="4EAF5976">
                  <wp:extent cx="904240" cy="924560"/>
                  <wp:effectExtent l="0" t="0" r="0" b="8890"/>
                  <wp:docPr id="1" name="Picture 1" descr="Q:\Archives\Computer Unit\Pics\county_sea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Archives\Computer Unit\Pics\county_seal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4" w:type="dxa"/>
            <w:vMerge w:val="restart"/>
          </w:tcPr>
          <w:p w:rsidR="00C61CB6" w:rsidRDefault="00C61CB6" w:rsidP="00706EBB">
            <w:pPr>
              <w:jc w:val="center"/>
              <w:rPr>
                <w:rFonts w:ascii="Baskerville Old Face" w:hAnsi="Baskerville Old Face"/>
                <w:b/>
                <w:bCs/>
                <w:sz w:val="16"/>
                <w:szCs w:val="52"/>
              </w:rPr>
            </w:pPr>
            <w:r>
              <w:rPr>
                <w:b/>
                <w:bCs/>
                <w:sz w:val="40"/>
                <w:szCs w:val="52"/>
              </w:rPr>
              <w:t>OFFICE OF THE PROSECUTOR</w:t>
            </w:r>
          </w:p>
          <w:p w:rsidR="00C61CB6" w:rsidRDefault="00C61CB6" w:rsidP="00706EBB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County of Atlantic</w:t>
            </w:r>
          </w:p>
          <w:p w:rsidR="00C61CB6" w:rsidRDefault="00C61CB6" w:rsidP="00706EBB">
            <w:pPr>
              <w:jc w:val="center"/>
              <w:rPr>
                <w:sz w:val="22"/>
              </w:rPr>
            </w:pPr>
          </w:p>
          <w:p w:rsidR="00C61CB6" w:rsidRDefault="00C61CB6" w:rsidP="00706E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4997 Unami Boulevard</w:t>
            </w:r>
          </w:p>
          <w:p w:rsidR="00C61CB6" w:rsidRDefault="00C61CB6" w:rsidP="00706E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P.O. Box 2002</w:t>
            </w:r>
          </w:p>
          <w:p w:rsidR="00C61CB6" w:rsidRDefault="00C61CB6" w:rsidP="00706E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Mays Landing, NJ 08330</w:t>
            </w:r>
          </w:p>
          <w:p w:rsidR="00C61CB6" w:rsidRDefault="00C61CB6" w:rsidP="00706EBB">
            <w:pPr>
              <w:jc w:val="center"/>
              <w:rPr>
                <w:sz w:val="22"/>
              </w:rPr>
            </w:pPr>
          </w:p>
          <w:p w:rsidR="00C61CB6" w:rsidRDefault="00C61CB6" w:rsidP="00706EBB">
            <w:pPr>
              <w:jc w:val="center"/>
            </w:pPr>
            <w:r>
              <w:rPr>
                <w:b/>
                <w:bCs/>
              </w:rPr>
              <w:t>(609) 909-7731</w:t>
            </w:r>
            <w:r w:rsidRPr="00AB5DF4">
              <w:rPr>
                <w:b/>
                <w:bCs/>
              </w:rPr>
              <w:t xml:space="preserve"> </w:t>
            </w:r>
            <w:r w:rsidRPr="00AB5DF4">
              <w:rPr>
                <w:b/>
                <w:bCs/>
              </w:rPr>
              <w:sym w:font="Symbol" w:char="F0B7"/>
            </w:r>
            <w:r>
              <w:rPr>
                <w:b/>
                <w:bCs/>
              </w:rPr>
              <w:t xml:space="preserve"> Fax: (609) 909-7806</w:t>
            </w:r>
          </w:p>
        </w:tc>
      </w:tr>
      <w:tr w:rsidR="00C61CB6" w:rsidTr="00706EBB">
        <w:trPr>
          <w:cantSplit/>
          <w:trHeight w:val="276"/>
        </w:trPr>
        <w:tc>
          <w:tcPr>
            <w:tcW w:w="2724" w:type="dxa"/>
            <w:vMerge w:val="restart"/>
            <w:vAlign w:val="center"/>
          </w:tcPr>
          <w:p w:rsidR="00C61CB6" w:rsidRDefault="00C61CB6" w:rsidP="00706EBB">
            <w:pPr>
              <w:pStyle w:val="Heading1"/>
            </w:pPr>
            <w:r>
              <w:t>William E. Reynolds</w:t>
            </w:r>
          </w:p>
          <w:p w:rsidR="00C61CB6" w:rsidRDefault="00C61CB6" w:rsidP="00706EBB">
            <w:pPr>
              <w:pStyle w:val="Heading2"/>
            </w:pPr>
            <w:r>
              <w:t>Prosecutor</w:t>
            </w:r>
          </w:p>
        </w:tc>
        <w:tc>
          <w:tcPr>
            <w:tcW w:w="6384" w:type="dxa"/>
            <w:vMerge/>
          </w:tcPr>
          <w:p w:rsidR="00C61CB6" w:rsidRDefault="00C61CB6" w:rsidP="00706EBB">
            <w:pPr>
              <w:jc w:val="center"/>
            </w:pPr>
          </w:p>
        </w:tc>
      </w:tr>
      <w:tr w:rsidR="00C61CB6" w:rsidTr="00706EBB">
        <w:trPr>
          <w:cantSplit/>
          <w:trHeight w:val="276"/>
        </w:trPr>
        <w:tc>
          <w:tcPr>
            <w:tcW w:w="2724" w:type="dxa"/>
            <w:vMerge/>
          </w:tcPr>
          <w:p w:rsidR="00C61CB6" w:rsidRDefault="00C61CB6" w:rsidP="00706EBB">
            <w:pPr>
              <w:pStyle w:val="Heading2"/>
            </w:pPr>
          </w:p>
        </w:tc>
        <w:tc>
          <w:tcPr>
            <w:tcW w:w="6384" w:type="dxa"/>
            <w:vMerge/>
          </w:tcPr>
          <w:p w:rsidR="00C61CB6" w:rsidRDefault="00C61CB6" w:rsidP="00706EBB">
            <w:pPr>
              <w:jc w:val="center"/>
            </w:pPr>
          </w:p>
        </w:tc>
      </w:tr>
      <w:tr w:rsidR="00C61CB6" w:rsidTr="00706EBB">
        <w:trPr>
          <w:cantSplit/>
          <w:trHeight w:val="276"/>
        </w:trPr>
        <w:tc>
          <w:tcPr>
            <w:tcW w:w="2724" w:type="dxa"/>
            <w:vMerge/>
          </w:tcPr>
          <w:p w:rsidR="00C61CB6" w:rsidRDefault="00C61CB6" w:rsidP="00706EBB">
            <w:pPr>
              <w:pStyle w:val="Heading2"/>
            </w:pPr>
          </w:p>
        </w:tc>
        <w:tc>
          <w:tcPr>
            <w:tcW w:w="6384" w:type="dxa"/>
            <w:vMerge/>
          </w:tcPr>
          <w:p w:rsidR="00C61CB6" w:rsidRDefault="00C61CB6" w:rsidP="00706EBB">
            <w:pPr>
              <w:jc w:val="center"/>
            </w:pPr>
          </w:p>
        </w:tc>
      </w:tr>
      <w:tr w:rsidR="00C61CB6" w:rsidTr="00706EBB">
        <w:trPr>
          <w:cantSplit/>
        </w:trPr>
        <w:tc>
          <w:tcPr>
            <w:tcW w:w="2724" w:type="dxa"/>
            <w:vMerge/>
          </w:tcPr>
          <w:p w:rsidR="00C61CB6" w:rsidRDefault="00C61CB6" w:rsidP="00706EBB">
            <w:pPr>
              <w:jc w:val="center"/>
            </w:pPr>
          </w:p>
        </w:tc>
        <w:tc>
          <w:tcPr>
            <w:tcW w:w="6384" w:type="dxa"/>
          </w:tcPr>
          <w:p w:rsidR="00C61CB6" w:rsidRDefault="00C61CB6" w:rsidP="00706EBB">
            <w:pPr>
              <w:jc w:val="center"/>
            </w:pPr>
          </w:p>
        </w:tc>
      </w:tr>
    </w:tbl>
    <w:p w:rsidR="00C61CB6" w:rsidRPr="008C7C7E" w:rsidRDefault="00C61CB6" w:rsidP="008C7C7E">
      <w:pPr>
        <w:rPr>
          <w:sz w:val="22"/>
          <w:szCs w:val="22"/>
        </w:rPr>
      </w:pPr>
    </w:p>
    <w:p w:rsidR="00C61CB6" w:rsidRPr="008C7C7E" w:rsidRDefault="00C61CB6" w:rsidP="008C7C7E">
      <w:pPr>
        <w:ind w:left="3600" w:firstLine="720"/>
        <w:rPr>
          <w:sz w:val="22"/>
          <w:szCs w:val="22"/>
        </w:rPr>
      </w:pPr>
      <w:r w:rsidRPr="008C7C7E">
        <w:rPr>
          <w:sz w:val="22"/>
          <w:szCs w:val="22"/>
        </w:rPr>
        <w:t>November 18, 2022</w:t>
      </w:r>
    </w:p>
    <w:p w:rsidR="00C61CB6" w:rsidRPr="008C7C7E" w:rsidRDefault="00C61CB6" w:rsidP="00C61CB6">
      <w:pPr>
        <w:rPr>
          <w:sz w:val="22"/>
          <w:szCs w:val="22"/>
        </w:rPr>
      </w:pPr>
    </w:p>
    <w:p w:rsidR="00D154DE" w:rsidRPr="008C7C7E" w:rsidRDefault="00C61CB6">
      <w:pPr>
        <w:rPr>
          <w:sz w:val="22"/>
          <w:szCs w:val="22"/>
        </w:rPr>
      </w:pPr>
      <w:r w:rsidRPr="008C7C7E">
        <w:rPr>
          <w:sz w:val="22"/>
          <w:szCs w:val="22"/>
        </w:rPr>
        <w:t>Tiffany Roberts</w:t>
      </w:r>
    </w:p>
    <w:p w:rsidR="00C61CB6" w:rsidRPr="008C7C7E" w:rsidRDefault="00C61CB6">
      <w:pPr>
        <w:rPr>
          <w:sz w:val="22"/>
          <w:szCs w:val="22"/>
        </w:rPr>
      </w:pPr>
      <w:r w:rsidRPr="008C7C7E">
        <w:rPr>
          <w:sz w:val="22"/>
          <w:szCs w:val="22"/>
        </w:rPr>
        <w:t>opra+request-36599-8fe8454e@requests.opramachine.com</w:t>
      </w:r>
    </w:p>
    <w:p w:rsidR="00C61CB6" w:rsidRPr="008C7C7E" w:rsidRDefault="00C61CB6">
      <w:pPr>
        <w:rPr>
          <w:sz w:val="22"/>
          <w:szCs w:val="22"/>
        </w:rPr>
      </w:pPr>
    </w:p>
    <w:p w:rsidR="00C61CB6" w:rsidRPr="008C7C7E" w:rsidRDefault="00C61CB6" w:rsidP="00C61CB6">
      <w:pPr>
        <w:ind w:left="3600" w:firstLine="720"/>
        <w:rPr>
          <w:sz w:val="22"/>
          <w:szCs w:val="22"/>
        </w:rPr>
      </w:pPr>
      <w:r w:rsidRPr="008C7C7E">
        <w:rPr>
          <w:sz w:val="22"/>
          <w:szCs w:val="22"/>
        </w:rPr>
        <w:t>Re: Open Public Records Act Request # 22-114</w:t>
      </w:r>
    </w:p>
    <w:p w:rsidR="00C61CB6" w:rsidRPr="008C7C7E" w:rsidRDefault="00C61CB6" w:rsidP="00C61CB6">
      <w:pPr>
        <w:rPr>
          <w:sz w:val="22"/>
          <w:szCs w:val="22"/>
        </w:rPr>
      </w:pPr>
      <w:r w:rsidRPr="008C7C7E">
        <w:rPr>
          <w:sz w:val="22"/>
          <w:szCs w:val="22"/>
        </w:rPr>
        <w:t>Dear Ms. Roberts:</w:t>
      </w:r>
    </w:p>
    <w:p w:rsidR="00C61CB6" w:rsidRPr="008C7C7E" w:rsidRDefault="00C61CB6" w:rsidP="00C61CB6">
      <w:pPr>
        <w:rPr>
          <w:sz w:val="22"/>
          <w:szCs w:val="22"/>
        </w:rPr>
      </w:pPr>
    </w:p>
    <w:p w:rsidR="00C61CB6" w:rsidRPr="008C7C7E" w:rsidRDefault="00C61CB6" w:rsidP="00C61CB6">
      <w:pPr>
        <w:rPr>
          <w:sz w:val="22"/>
          <w:szCs w:val="22"/>
        </w:rPr>
      </w:pPr>
      <w:r w:rsidRPr="008C7C7E">
        <w:rPr>
          <w:sz w:val="22"/>
          <w:szCs w:val="22"/>
        </w:rPr>
        <w:tab/>
        <w:t xml:space="preserve">This letter is in response to your </w:t>
      </w:r>
      <w:r w:rsidRPr="008C7C7E">
        <w:rPr>
          <w:sz w:val="22"/>
          <w:szCs w:val="22"/>
        </w:rPr>
        <w:t>public records request under the Open Public Records Act, received by this agency via email</w:t>
      </w:r>
      <w:r w:rsidRPr="008C7C7E">
        <w:rPr>
          <w:sz w:val="22"/>
          <w:szCs w:val="22"/>
        </w:rPr>
        <w:t xml:space="preserve"> on Sunday, November 13, 2022, requesting the following:</w:t>
      </w:r>
    </w:p>
    <w:p w:rsidR="00C61CB6" w:rsidRPr="008C7C7E" w:rsidRDefault="00C61CB6" w:rsidP="00C61CB6">
      <w:pPr>
        <w:rPr>
          <w:sz w:val="22"/>
          <w:szCs w:val="22"/>
        </w:rPr>
      </w:pPr>
    </w:p>
    <w:p w:rsidR="00C61CB6" w:rsidRPr="008C7C7E" w:rsidRDefault="00C61CB6" w:rsidP="008C7C7E">
      <w:pPr>
        <w:ind w:left="720"/>
        <w:rPr>
          <w:i/>
          <w:sz w:val="22"/>
          <w:szCs w:val="22"/>
        </w:rPr>
      </w:pPr>
      <w:r w:rsidRPr="008C7C7E">
        <w:rPr>
          <w:i/>
          <w:sz w:val="22"/>
          <w:szCs w:val="22"/>
        </w:rPr>
        <w:t xml:space="preserve">1) Email log of Assistant Prosecutor Lynn </w:t>
      </w:r>
      <w:proofErr w:type="gramStart"/>
      <w:r w:rsidRPr="008C7C7E">
        <w:rPr>
          <w:i/>
          <w:sz w:val="22"/>
          <w:szCs w:val="22"/>
        </w:rPr>
        <w:t>Heyer  from</w:t>
      </w:r>
      <w:proofErr w:type="gramEnd"/>
      <w:r w:rsidRPr="008C7C7E">
        <w:rPr>
          <w:i/>
          <w:sz w:val="22"/>
          <w:szCs w:val="22"/>
        </w:rPr>
        <w:t xml:space="preserve"> July 1, 2022 to November 14, 2022 including: To, From, Subject,  time, date, and copied individuals. Please provide in date order</w:t>
      </w:r>
    </w:p>
    <w:p w:rsidR="00C61CB6" w:rsidRPr="008C7C7E" w:rsidRDefault="00C61CB6" w:rsidP="008C7C7E">
      <w:pPr>
        <w:ind w:left="720"/>
        <w:rPr>
          <w:i/>
          <w:sz w:val="22"/>
          <w:szCs w:val="22"/>
        </w:rPr>
      </w:pPr>
      <w:r w:rsidRPr="008C7C7E">
        <w:rPr>
          <w:i/>
          <w:sz w:val="22"/>
          <w:szCs w:val="22"/>
        </w:rPr>
        <w:t>2) Email log of Assistant Prosecutor John Santoliquido from September 1, 2021 to November 1, 2022 and August 14, 2022 to November 14, 2022 including: To, From, Subject, time, date, and copied individuals.  Please provide in date order.</w:t>
      </w:r>
    </w:p>
    <w:p w:rsidR="00C61CB6" w:rsidRPr="008C7C7E" w:rsidRDefault="00C61CB6" w:rsidP="00C61CB6">
      <w:pPr>
        <w:ind w:left="720"/>
        <w:rPr>
          <w:i/>
          <w:sz w:val="22"/>
          <w:szCs w:val="22"/>
        </w:rPr>
      </w:pPr>
      <w:r w:rsidRPr="008C7C7E">
        <w:rPr>
          <w:i/>
          <w:sz w:val="22"/>
          <w:szCs w:val="22"/>
        </w:rPr>
        <w:t xml:space="preserve">3) Emails to and from Fran Macaluso-Bryant between March 1, 2021 to May 1, 2021 To and from Lynn Heyer and Informational </w:t>
      </w:r>
      <w:proofErr w:type="gramStart"/>
      <w:r w:rsidRPr="008C7C7E">
        <w:rPr>
          <w:i/>
          <w:sz w:val="22"/>
          <w:szCs w:val="22"/>
        </w:rPr>
        <w:t>Technology  including</w:t>
      </w:r>
      <w:proofErr w:type="gramEnd"/>
      <w:r w:rsidRPr="008C7C7E">
        <w:rPr>
          <w:i/>
          <w:sz w:val="22"/>
          <w:szCs w:val="22"/>
        </w:rPr>
        <w:t xml:space="preserve"> attachments</w:t>
      </w:r>
    </w:p>
    <w:p w:rsidR="00C61CB6" w:rsidRPr="008C7C7E" w:rsidRDefault="00C61CB6" w:rsidP="00C61CB6">
      <w:pPr>
        <w:rPr>
          <w:i/>
          <w:sz w:val="22"/>
          <w:szCs w:val="22"/>
        </w:rPr>
      </w:pPr>
    </w:p>
    <w:p w:rsidR="00C61CB6" w:rsidRPr="008C7C7E" w:rsidRDefault="008C7C7E" w:rsidP="008C7C7E">
      <w:pPr>
        <w:pStyle w:val="BodyTextIndent"/>
        <w:rPr>
          <w:sz w:val="22"/>
          <w:szCs w:val="22"/>
        </w:rPr>
      </w:pPr>
      <w:r w:rsidRPr="008C7C7E">
        <w:rPr>
          <w:sz w:val="22"/>
          <w:szCs w:val="22"/>
        </w:rPr>
        <w:t>Unfortunately, this request is overbroad and does not identify with reasonable clarity the documents that you desire.</w:t>
      </w:r>
      <w:r>
        <w:rPr>
          <w:sz w:val="22"/>
          <w:szCs w:val="22"/>
        </w:rPr>
        <w:t xml:space="preserve"> </w:t>
      </w:r>
      <w:r w:rsidR="00C61CB6" w:rsidRPr="008C7C7E">
        <w:rPr>
          <w:sz w:val="22"/>
          <w:szCs w:val="22"/>
        </w:rPr>
        <w:t xml:space="preserve">The Open Public Records Act (OPRA), </w:t>
      </w:r>
      <w:r w:rsidR="00C61CB6" w:rsidRPr="008C7C7E">
        <w:rPr>
          <w:sz w:val="22"/>
          <w:szCs w:val="22"/>
          <w:u w:val="single"/>
        </w:rPr>
        <w:t>N.J.S.A.</w:t>
      </w:r>
      <w:r w:rsidR="00C61CB6" w:rsidRPr="008C7C7E">
        <w:rPr>
          <w:sz w:val="22"/>
          <w:szCs w:val="22"/>
        </w:rPr>
        <w:t xml:space="preserve"> 47:1A-1 </w:t>
      </w:r>
      <w:r w:rsidR="00C61CB6" w:rsidRPr="008C7C7E">
        <w:rPr>
          <w:i/>
          <w:sz w:val="22"/>
          <w:szCs w:val="22"/>
        </w:rPr>
        <w:t>et seq</w:t>
      </w:r>
      <w:r w:rsidR="00C61CB6" w:rsidRPr="008C7C7E">
        <w:rPr>
          <w:sz w:val="22"/>
          <w:szCs w:val="22"/>
        </w:rPr>
        <w:t xml:space="preserve">., provides access to identifiable government records.  “[A]n OPRA request must identify with reasonable clarity the documents that the requestor is seeking, and a party cannot satisfy this requirement by simply requesting all of an agency’s documents.” </w:t>
      </w:r>
      <w:proofErr w:type="spellStart"/>
      <w:r w:rsidR="00C61CB6" w:rsidRPr="008C7C7E">
        <w:rPr>
          <w:sz w:val="22"/>
          <w:szCs w:val="22"/>
          <w:u w:val="single"/>
        </w:rPr>
        <w:t>Scheeler</w:t>
      </w:r>
      <w:proofErr w:type="spellEnd"/>
      <w:r w:rsidR="00C61CB6" w:rsidRPr="008C7C7E">
        <w:rPr>
          <w:sz w:val="22"/>
          <w:szCs w:val="22"/>
          <w:u w:val="single"/>
        </w:rPr>
        <w:t xml:space="preserve"> v. Office of the Governor</w:t>
      </w:r>
      <w:r w:rsidR="00C61CB6" w:rsidRPr="008C7C7E">
        <w:rPr>
          <w:sz w:val="22"/>
          <w:szCs w:val="22"/>
        </w:rPr>
        <w:t xml:space="preserve">, 448 N.J. Super. 333, 344 (App. Div. 2017) (citation and internal quotation marks omitted).  To meet this standard, more than a “broad, generic description of documents” is necessary. </w:t>
      </w:r>
      <w:r w:rsidR="00C61CB6" w:rsidRPr="008C7C7E">
        <w:rPr>
          <w:sz w:val="22"/>
          <w:szCs w:val="22"/>
          <w:u w:val="single"/>
        </w:rPr>
        <w:t>Bart v. Passaic County Public Housing Agency</w:t>
      </w:r>
      <w:r w:rsidR="00C61CB6" w:rsidRPr="008C7C7E">
        <w:rPr>
          <w:sz w:val="22"/>
          <w:szCs w:val="22"/>
        </w:rPr>
        <w:t xml:space="preserve">, 406 N.J. Super. 445, 451 (App. Div. 2009).  A valid OPRA request must “specifically describe the document sought.” </w:t>
      </w:r>
      <w:r w:rsidR="00C61CB6" w:rsidRPr="008C7C7E">
        <w:rPr>
          <w:sz w:val="22"/>
          <w:szCs w:val="22"/>
          <w:u w:val="single"/>
        </w:rPr>
        <w:t>Id.</w:t>
      </w:r>
      <w:r w:rsidR="00C61CB6" w:rsidRPr="008C7C7E">
        <w:rPr>
          <w:sz w:val="22"/>
          <w:szCs w:val="22"/>
        </w:rPr>
        <w:t xml:space="preserve"> at 452 (quoting </w:t>
      </w:r>
      <w:r w:rsidR="00C61CB6" w:rsidRPr="008C7C7E">
        <w:rPr>
          <w:sz w:val="22"/>
          <w:szCs w:val="22"/>
          <w:u w:val="single"/>
        </w:rPr>
        <w:t>New Jersey Builders Association v. New Jersey Council on Affordable Housing</w:t>
      </w:r>
      <w:r w:rsidR="00C61CB6" w:rsidRPr="008C7C7E">
        <w:rPr>
          <w:sz w:val="22"/>
          <w:szCs w:val="22"/>
        </w:rPr>
        <w:t xml:space="preserve">, 390 N.J. Super. 166, 178 (App. Div.), </w:t>
      </w:r>
      <w:r w:rsidR="00C61CB6" w:rsidRPr="008C7C7E">
        <w:rPr>
          <w:sz w:val="22"/>
          <w:szCs w:val="22"/>
          <w:u w:val="single"/>
        </w:rPr>
        <w:t>certif. denied</w:t>
      </w:r>
      <w:r w:rsidR="00C61CB6" w:rsidRPr="008C7C7E">
        <w:rPr>
          <w:sz w:val="22"/>
          <w:szCs w:val="22"/>
        </w:rPr>
        <w:t>, 190 N.J. 394 (2007)).</w:t>
      </w:r>
    </w:p>
    <w:p w:rsidR="008C7C7E" w:rsidRDefault="008C7C7E" w:rsidP="008C7C7E">
      <w:pPr>
        <w:ind w:firstLine="720"/>
        <w:rPr>
          <w:sz w:val="22"/>
          <w:szCs w:val="22"/>
        </w:rPr>
      </w:pPr>
    </w:p>
    <w:p w:rsidR="008C7C7E" w:rsidRPr="008C7C7E" w:rsidRDefault="008C7C7E" w:rsidP="008C7C7E">
      <w:pPr>
        <w:ind w:firstLine="720"/>
        <w:rPr>
          <w:sz w:val="22"/>
          <w:szCs w:val="22"/>
        </w:rPr>
      </w:pPr>
      <w:r w:rsidRPr="008C7C7E">
        <w:rPr>
          <w:sz w:val="22"/>
          <w:szCs w:val="22"/>
        </w:rPr>
        <w:t>For these reasons, I must respectfully deny your request.</w:t>
      </w:r>
    </w:p>
    <w:p w:rsidR="008C7C7E" w:rsidRPr="008C7C7E" w:rsidRDefault="008C7C7E" w:rsidP="008C7C7E">
      <w:pPr>
        <w:rPr>
          <w:sz w:val="22"/>
          <w:szCs w:val="22"/>
        </w:rPr>
      </w:pPr>
    </w:p>
    <w:p w:rsidR="008C7C7E" w:rsidRDefault="008C7C7E" w:rsidP="008C7C7E">
      <w:pPr>
        <w:rPr>
          <w:sz w:val="22"/>
          <w:szCs w:val="22"/>
        </w:rPr>
      </w:pP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  <w:t>Sincerely,</w:t>
      </w:r>
    </w:p>
    <w:p w:rsidR="008C7C7E" w:rsidRDefault="008C7C7E" w:rsidP="008C7C7E">
      <w:pPr>
        <w:rPr>
          <w:sz w:val="22"/>
          <w:szCs w:val="22"/>
        </w:rPr>
      </w:pPr>
    </w:p>
    <w:p w:rsidR="008C7C7E" w:rsidRPr="008C7C7E" w:rsidRDefault="008C7C7E" w:rsidP="008C7C7E">
      <w:pPr>
        <w:rPr>
          <w:rFonts w:ascii="Lucida Handwriting" w:hAnsi="Lucida Handwriting"/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7C7E">
        <w:rPr>
          <w:rFonts w:ascii="Lucida Handwriting" w:hAnsi="Lucida Handwriting"/>
          <w:sz w:val="22"/>
          <w:szCs w:val="22"/>
          <w:u w:val="single"/>
        </w:rPr>
        <w:t>/s/Katrina M. Koerner</w:t>
      </w:r>
    </w:p>
    <w:p w:rsidR="008C7C7E" w:rsidRPr="008C7C7E" w:rsidRDefault="008C7C7E" w:rsidP="008C7C7E">
      <w:pPr>
        <w:ind w:firstLine="720"/>
        <w:rPr>
          <w:sz w:val="22"/>
          <w:szCs w:val="22"/>
        </w:rPr>
      </w:pP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</w:r>
      <w:r w:rsidRPr="008C7C7E">
        <w:rPr>
          <w:sz w:val="22"/>
          <w:szCs w:val="22"/>
        </w:rPr>
        <w:tab/>
        <w:t>Katrina M. Koerner</w:t>
      </w:r>
    </w:p>
    <w:p w:rsidR="00C61CB6" w:rsidRPr="008C7C7E" w:rsidRDefault="008C7C7E" w:rsidP="008C7C7E">
      <w:pPr>
        <w:ind w:left="3600" w:firstLine="720"/>
        <w:rPr>
          <w:sz w:val="22"/>
          <w:szCs w:val="22"/>
        </w:rPr>
      </w:pPr>
      <w:r w:rsidRPr="008C7C7E">
        <w:rPr>
          <w:sz w:val="22"/>
          <w:szCs w:val="22"/>
        </w:rPr>
        <w:t>Custod</w:t>
      </w:r>
      <w:bookmarkStart w:id="0" w:name="_GoBack"/>
      <w:bookmarkEnd w:id="0"/>
      <w:r w:rsidRPr="008C7C7E">
        <w:rPr>
          <w:sz w:val="22"/>
          <w:szCs w:val="22"/>
        </w:rPr>
        <w:t>ian of Records</w:t>
      </w:r>
    </w:p>
    <w:sectPr w:rsidR="00C61CB6" w:rsidRPr="008C7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B6"/>
    <w:rsid w:val="00187488"/>
    <w:rsid w:val="001B76FE"/>
    <w:rsid w:val="001C1CD2"/>
    <w:rsid w:val="002142BA"/>
    <w:rsid w:val="002549FE"/>
    <w:rsid w:val="002F5059"/>
    <w:rsid w:val="003764E4"/>
    <w:rsid w:val="00380673"/>
    <w:rsid w:val="003E2E80"/>
    <w:rsid w:val="0043791F"/>
    <w:rsid w:val="0044259F"/>
    <w:rsid w:val="00460D3A"/>
    <w:rsid w:val="00462654"/>
    <w:rsid w:val="00536FB4"/>
    <w:rsid w:val="005D6822"/>
    <w:rsid w:val="005F431B"/>
    <w:rsid w:val="00607622"/>
    <w:rsid w:val="00676384"/>
    <w:rsid w:val="00894E57"/>
    <w:rsid w:val="008A7A44"/>
    <w:rsid w:val="008C7C7E"/>
    <w:rsid w:val="008D271C"/>
    <w:rsid w:val="008E3141"/>
    <w:rsid w:val="009209EB"/>
    <w:rsid w:val="009818F8"/>
    <w:rsid w:val="009A5626"/>
    <w:rsid w:val="009F7789"/>
    <w:rsid w:val="00A32300"/>
    <w:rsid w:val="00B000C7"/>
    <w:rsid w:val="00B446AD"/>
    <w:rsid w:val="00B45B8D"/>
    <w:rsid w:val="00BA1F9D"/>
    <w:rsid w:val="00C007D7"/>
    <w:rsid w:val="00C53CA8"/>
    <w:rsid w:val="00C61CB6"/>
    <w:rsid w:val="00C76E25"/>
    <w:rsid w:val="00C93279"/>
    <w:rsid w:val="00C941B3"/>
    <w:rsid w:val="00CA4D1D"/>
    <w:rsid w:val="00D154DE"/>
    <w:rsid w:val="00DF0CD9"/>
    <w:rsid w:val="00EB18A5"/>
    <w:rsid w:val="00EF7EE6"/>
    <w:rsid w:val="00F4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D07D"/>
  <w15:chartTrackingRefBased/>
  <w15:docId w15:val="{27B0BAA0-1E71-41A4-B087-1BD04473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1CB6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C61CB6"/>
    <w:pPr>
      <w:keepNext/>
      <w:jc w:val="center"/>
      <w:outlineLvl w:val="1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1C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61CB6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1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CB6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semiHidden/>
    <w:rsid w:val="008C7C7E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8C7C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4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Koerner</dc:creator>
  <cp:keywords/>
  <dc:description/>
  <cp:lastModifiedBy>Katrina Koerner</cp:lastModifiedBy>
  <cp:revision>1</cp:revision>
  <dcterms:created xsi:type="dcterms:W3CDTF">2022-11-18T21:14:00Z</dcterms:created>
  <dcterms:modified xsi:type="dcterms:W3CDTF">2022-11-18T21:29:00Z</dcterms:modified>
</cp:coreProperties>
</file>