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4F44D" w14:textId="77777777" w:rsidR="0027139A" w:rsidRPr="0027139A" w:rsidRDefault="004E7BD9" w:rsidP="0027139A">
      <w:pPr>
        <w:rPr>
          <w:b/>
          <w:bCs/>
        </w:rPr>
      </w:pPr>
      <w:r>
        <w:rPr>
          <w:b/>
          <w:bCs/>
        </w:rPr>
        <w:t xml:space="preserve">Hazlet </w:t>
      </w:r>
      <w:r w:rsidR="0027139A" w:rsidRPr="0027139A">
        <w:rPr>
          <w:b/>
          <w:bCs/>
        </w:rPr>
        <w:t xml:space="preserve">Urban Parks Grant Analysis </w:t>
      </w:r>
    </w:p>
    <w:p w14:paraId="734D273E" w14:textId="77777777" w:rsidR="0027139A" w:rsidRDefault="0027139A" w:rsidP="0027139A">
      <w:r>
        <w:t>The areas eligible for this grant are classified as “Overburdened Communities”. Per NJDEP “Overburdened community means any census block group, as determined in accordance with the most recent United States Census, in which: (1) at least 35 percent of the households qualify as low-income households; (2) at least 40 percent of the residents identify as a minority or as members of a State recognized tribal community; or (3) at least 40 percent of the households have limited English proficiency.”  A shapefile of overburdened communities was downloaded and added to the map.</w:t>
      </w:r>
    </w:p>
    <w:p w14:paraId="71E76218" w14:textId="63B5BFDD" w:rsidR="0027139A" w:rsidRDefault="0027139A" w:rsidP="0027139A">
      <w:r>
        <w:t>Next, environmentally sensitive areas</w:t>
      </w:r>
      <w:r w:rsidR="004E7BD9">
        <w:t>, historic sites and properties,</w:t>
      </w:r>
      <w:r>
        <w:t xml:space="preserve"> and areas vulnerable to flooding were added to the map, specifically NJDEP mapped wetlands</w:t>
      </w:r>
      <w:r w:rsidR="004E7BD9">
        <w:t xml:space="preserve"> and historic properties</w:t>
      </w:r>
      <w:r>
        <w:t xml:space="preserve"> and FEMA Special Flood Hazard Areas (SFHA) from the National Flood </w:t>
      </w:r>
      <w:r w:rsidR="006C2168">
        <w:t xml:space="preserve">Hazard </w:t>
      </w:r>
      <w:r>
        <w:t>layer.</w:t>
      </w:r>
    </w:p>
    <w:p w14:paraId="54AB1433" w14:textId="7C09B551" w:rsidR="0027139A" w:rsidRDefault="0027139A" w:rsidP="00662969">
      <w:r>
        <w:t xml:space="preserve">The Monmouth County Parcel layer represents digitized property boundaries developed from best available local and municipal tax maps data.  Parcels data is compatible with the NJ Department of Treasury MOD-IV system used by tax assessors. Hazlet parcels were isolated and further </w:t>
      </w:r>
      <w:r w:rsidR="00662969">
        <w:t xml:space="preserve">broken down by </w:t>
      </w:r>
      <w:proofErr w:type="spellStart"/>
      <w:r w:rsidR="00662969">
        <w:t>EPLFacilityName</w:t>
      </w:r>
      <w:proofErr w:type="spellEnd"/>
      <w:r w:rsidR="00662969">
        <w:t xml:space="preserve">. The following were identified and mapped as possible locations for eligible grant activities: </w:t>
      </w:r>
      <w:r>
        <w:t xml:space="preserve">PARK; PARK LAND; TAX LIEN FORECLOSURE; VACANT LAND; VACANT LAND-PUBLIC.  </w:t>
      </w:r>
      <w:r w:rsidR="00662969">
        <w:t>In addition</w:t>
      </w:r>
      <w:r w:rsidR="002145EF">
        <w:t>,</w:t>
      </w:r>
      <w:r w:rsidR="00662969">
        <w:t xml:space="preserve"> Property classes </w:t>
      </w:r>
      <w:r>
        <w:t xml:space="preserve">3A, 3B, </w:t>
      </w:r>
      <w:r w:rsidR="00662969">
        <w:t xml:space="preserve">and </w:t>
      </w:r>
      <w:r>
        <w:t>15A-15E</w:t>
      </w:r>
      <w:r w:rsidR="00662969">
        <w:t xml:space="preserve"> (farmland and untaxed land)</w:t>
      </w:r>
      <w:r w:rsidR="00E7335F">
        <w:t xml:space="preserve"> were identified as </w:t>
      </w:r>
      <w:r>
        <w:t>“Other Possible Open Space Properties</w:t>
      </w:r>
      <w:r w:rsidR="00E7335F">
        <w:t>”.</w:t>
      </w:r>
      <w:r w:rsidR="00DB7E3B">
        <w:t xml:space="preserve">  If further analysis is requested, these properties can be mapped</w:t>
      </w:r>
      <w:r w:rsidR="002145EF">
        <w:t>,</w:t>
      </w:r>
      <w:r w:rsidR="00070ABF">
        <w:t xml:space="preserve"> and further analysis per</w:t>
      </w:r>
      <w:r w:rsidR="00355C95">
        <w:t>f</w:t>
      </w:r>
      <w:r w:rsidR="00070ABF">
        <w:t>ormed</w:t>
      </w:r>
      <w:r w:rsidR="00DB7E3B">
        <w:t>.</w:t>
      </w:r>
    </w:p>
    <w:p w14:paraId="4232CE81" w14:textId="28704C46" w:rsidR="0027139A" w:rsidRDefault="00E7335F" w:rsidP="0027139A">
      <w:r>
        <w:t>ROSI</w:t>
      </w:r>
      <w:r w:rsidR="0027139A">
        <w:t xml:space="preserve"> properties (Open Space, Recreation</w:t>
      </w:r>
      <w:r w:rsidR="004E7BD9">
        <w:t>al</w:t>
      </w:r>
      <w:r w:rsidR="0027139A">
        <w:t>, and Conservation Easements)</w:t>
      </w:r>
      <w:r>
        <w:t xml:space="preserve"> were provided by Hazlet and mapped.</w:t>
      </w:r>
      <w:r w:rsidR="004E7BD9">
        <w:t xml:space="preserve">  Repetitive loss properties were provided by Hazlet and mapped (these are confidential</w:t>
      </w:r>
      <w:r w:rsidR="002145EF">
        <w:t xml:space="preserve"> per the Privacy Act of 1974</w:t>
      </w:r>
      <w:r w:rsidR="004E7BD9">
        <w:t xml:space="preserve"> and are not identified on the map, however it was determined that there were none in Overburdened Communities). </w:t>
      </w:r>
    </w:p>
    <w:p w14:paraId="32290CDF" w14:textId="41936C50" w:rsidR="009B481E" w:rsidRDefault="001A6DF3" w:rsidP="0027139A">
      <w:r w:rsidRPr="001A6DF3">
        <w:t xml:space="preserve">Funding is available for the acquisition of land that will be transformed into a park, the development of park facilities, or the rehabilitation of historic properties. </w:t>
      </w:r>
      <w:r w:rsidR="004E7BD9">
        <w:t xml:space="preserve">The analysis shows that there are four municipally owned vacant properties less than .1 acre in the Overburdened Community.  There is also one recreational </w:t>
      </w:r>
      <w:r w:rsidR="002145EF">
        <w:t>property</w:t>
      </w:r>
      <w:r w:rsidR="004E7BD9">
        <w:t xml:space="preserve"> in the community.  The eastern portion of </w:t>
      </w:r>
      <w:r w:rsidR="003738E3">
        <w:t xml:space="preserve">the community is mapped as freshwater wetlands by the </w:t>
      </w:r>
      <w:proofErr w:type="gramStart"/>
      <w:r w:rsidR="003738E3">
        <w:t>NJDEP</w:t>
      </w:r>
      <w:proofErr w:type="gramEnd"/>
      <w:r w:rsidR="003738E3">
        <w:t xml:space="preserve"> and the majority of the community is within an AE Flood Zone.  There are no know</w:t>
      </w:r>
      <w:r w:rsidR="008D421D">
        <w:t>n</w:t>
      </w:r>
      <w:r w:rsidR="003738E3">
        <w:t xml:space="preserve"> historic sites or properties, farms, or repetitive loss properties within the community.  There are several properties north-adjacent to the community that are shown to be in foreclosure with tax liens, which could present an opportunity for acquisition, however they are not within the boundaries of the Overburdened Community and </w:t>
      </w:r>
      <w:r>
        <w:t>it is unclear whether these properties would</w:t>
      </w:r>
      <w:r w:rsidR="003738E3">
        <w:t xml:space="preserve"> be eligible for this grant.  </w:t>
      </w:r>
      <w:r w:rsidRPr="001A6DF3">
        <w:t>Repetitive loss properties were provided by Hazlet and mapped (</w:t>
      </w:r>
      <w:r w:rsidR="002145EF">
        <w:t xml:space="preserve">per the Privacy Act of 1974 </w:t>
      </w:r>
      <w:r w:rsidRPr="001A6DF3">
        <w:t xml:space="preserve">these are confidential and are not identified on the map, however it was determined that there were none in Overburdened Communities). </w:t>
      </w:r>
      <w:r>
        <w:t>If funding is permitted outside of the Overburdened Community, repetitive loss properties could be a target for acquisition.  Mapping for these properties can be provided on request.</w:t>
      </w:r>
      <w:r w:rsidR="00E36727">
        <w:t xml:space="preserve">  If funding is permitted out of </w:t>
      </w:r>
      <w:r w:rsidR="002145EF">
        <w:t xml:space="preserve">the delineated </w:t>
      </w:r>
      <w:bookmarkStart w:id="0" w:name="_GoBack"/>
      <w:bookmarkEnd w:id="0"/>
      <w:r w:rsidR="00E36727">
        <w:t>Overburdened Community, further analysis can be performed on request.</w:t>
      </w:r>
      <w:r>
        <w:t xml:space="preserve"> </w:t>
      </w:r>
      <w:r w:rsidR="003738E3">
        <w:t xml:space="preserve">Please refer to the map. </w:t>
      </w:r>
    </w:p>
    <w:p w14:paraId="6BDF90F7" w14:textId="77777777" w:rsidR="001A6DF3" w:rsidRDefault="001A6DF3" w:rsidP="0027139A"/>
    <w:sectPr w:rsidR="001A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9A"/>
    <w:rsid w:val="00070ABF"/>
    <w:rsid w:val="001A6DF3"/>
    <w:rsid w:val="002145EF"/>
    <w:rsid w:val="0027139A"/>
    <w:rsid w:val="00355C95"/>
    <w:rsid w:val="003738E3"/>
    <w:rsid w:val="004E7BD9"/>
    <w:rsid w:val="0055244D"/>
    <w:rsid w:val="00662969"/>
    <w:rsid w:val="006C2168"/>
    <w:rsid w:val="007C5ECD"/>
    <w:rsid w:val="008D421D"/>
    <w:rsid w:val="009B481E"/>
    <w:rsid w:val="00DB7E3B"/>
    <w:rsid w:val="00E36727"/>
    <w:rsid w:val="00E7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195F"/>
  <w15:chartTrackingRefBased/>
  <w15:docId w15:val="{5FA78028-6D08-426C-BCDC-FD01069E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Monmouth County NJ</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Neary, Bridget</dc:creator>
  <cp:keywords/>
  <dc:description/>
  <cp:lastModifiedBy>Neary, Bridget</cp:lastModifiedBy>
  <cp:revision>10</cp:revision>
  <dcterms:created xsi:type="dcterms:W3CDTF">2021-05-06T19:28:00Z</dcterms:created>
  <dcterms:modified xsi:type="dcterms:W3CDTF">2021-05-07T13:42:00Z</dcterms:modified>
</cp:coreProperties>
</file>