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516" w:rsidRPr="00B74516" w:rsidRDefault="00B74516" w:rsidP="00381B02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040" w:hanging="900"/>
        <w:jc w:val="both"/>
        <w:rPr>
          <w:rFonts w:cstheme="minorHAnsi"/>
          <w:b/>
          <w:bCs/>
        </w:rPr>
      </w:pPr>
      <w:bookmarkStart w:id="0" w:name="_Toc397931266"/>
      <w:r w:rsidRPr="00B74516">
        <w:rPr>
          <w:rFonts w:cstheme="minorHAnsi"/>
          <w:b/>
          <w:bCs/>
        </w:rPr>
        <w:tab/>
        <w:t>Ordinance #2017-28</w:t>
      </w:r>
    </w:p>
    <w:p w:rsidR="00381B02" w:rsidRPr="00B74516" w:rsidRDefault="00381B02" w:rsidP="00381B02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040" w:hanging="900"/>
        <w:jc w:val="both"/>
        <w:rPr>
          <w:rFonts w:cstheme="minorHAnsi"/>
          <w:b/>
          <w:bCs/>
        </w:rPr>
      </w:pPr>
      <w:r w:rsidRPr="00B74516">
        <w:rPr>
          <w:rFonts w:cstheme="minorHAnsi"/>
          <w:b/>
          <w:bCs/>
        </w:rPr>
        <w:tab/>
        <w:t xml:space="preserve">AN ORDINANCE BY </w:t>
      </w:r>
      <w:r w:rsidR="00166DE4" w:rsidRPr="00B74516">
        <w:rPr>
          <w:rFonts w:cstheme="minorHAnsi"/>
          <w:b/>
          <w:bCs/>
        </w:rPr>
        <w:t xml:space="preserve">THE MUNICIPALITY OF </w:t>
      </w:r>
      <w:r w:rsidRPr="00B74516">
        <w:rPr>
          <w:rFonts w:cstheme="minorHAnsi"/>
          <w:b/>
          <w:bCs/>
        </w:rPr>
        <w:t xml:space="preserve">PRINCETON </w:t>
      </w:r>
      <w:r w:rsidR="00712E6D" w:rsidRPr="00B74516">
        <w:rPr>
          <w:rFonts w:cstheme="minorHAnsi"/>
          <w:b/>
          <w:bCs/>
        </w:rPr>
        <w:t>CONCERNING</w:t>
      </w:r>
      <w:r w:rsidRPr="00B74516">
        <w:rPr>
          <w:rFonts w:cstheme="minorHAnsi"/>
          <w:b/>
          <w:bCs/>
        </w:rPr>
        <w:t xml:space="preserve"> THE COMPLETE STREETS</w:t>
      </w:r>
      <w:r w:rsidR="00166DE4" w:rsidRPr="00B74516">
        <w:rPr>
          <w:rFonts w:cstheme="minorHAnsi"/>
          <w:b/>
          <w:bCs/>
        </w:rPr>
        <w:t xml:space="preserve"> COMMITTEE</w:t>
      </w:r>
      <w:r w:rsidRPr="00B74516">
        <w:rPr>
          <w:rFonts w:cstheme="minorHAnsi"/>
          <w:b/>
          <w:bCs/>
        </w:rPr>
        <w:t xml:space="preserve"> AND AMENDING THE “CODE OF THE BOROUGH </w:t>
      </w:r>
      <w:r w:rsidR="00166DE4" w:rsidRPr="00B74516">
        <w:rPr>
          <w:rFonts w:cstheme="minorHAnsi"/>
          <w:b/>
          <w:bCs/>
        </w:rPr>
        <w:t>OF PRINCETON, NEW JERSEY, 1974.”</w:t>
      </w:r>
    </w:p>
    <w:p w:rsidR="00381B02" w:rsidRPr="00B74516" w:rsidRDefault="00381B02" w:rsidP="00381B02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040" w:hanging="900"/>
        <w:jc w:val="both"/>
        <w:rPr>
          <w:rFonts w:ascii="Calibri" w:hAnsi="Calibri" w:cs="Calibri"/>
          <w:b/>
          <w:bCs/>
        </w:rPr>
      </w:pPr>
    </w:p>
    <w:p w:rsidR="00381B02" w:rsidRPr="00B74516" w:rsidRDefault="00381B02" w:rsidP="00381B02">
      <w:pPr>
        <w:pStyle w:val="BodyTextI1"/>
        <w:tabs>
          <w:tab w:val="left" w:pos="-1440"/>
        </w:tabs>
        <w:ind w:firstLine="0"/>
        <w:jc w:val="both"/>
        <w:rPr>
          <w:sz w:val="22"/>
          <w:szCs w:val="22"/>
        </w:rPr>
      </w:pPr>
      <w:r w:rsidRPr="00B74516">
        <w:rPr>
          <w:b/>
          <w:sz w:val="22"/>
          <w:szCs w:val="22"/>
        </w:rPr>
        <w:tab/>
        <w:t>BE IT ORDAINED</w:t>
      </w:r>
      <w:r w:rsidRPr="00B74516">
        <w:rPr>
          <w:sz w:val="22"/>
          <w:szCs w:val="22"/>
        </w:rPr>
        <w:t xml:space="preserve"> by the Mayor and Council of Princeton as follows:</w:t>
      </w:r>
    </w:p>
    <w:p w:rsidR="00673DA0" w:rsidRPr="00B74516" w:rsidRDefault="00673DA0" w:rsidP="00DE534D">
      <w:pPr>
        <w:pStyle w:val="BodyTextI1"/>
        <w:tabs>
          <w:tab w:val="left" w:pos="-1440"/>
        </w:tabs>
        <w:jc w:val="both"/>
        <w:rPr>
          <w:sz w:val="22"/>
          <w:szCs w:val="22"/>
        </w:rPr>
      </w:pPr>
      <w:r w:rsidRPr="00B74516">
        <w:rPr>
          <w:sz w:val="22"/>
          <w:szCs w:val="22"/>
          <w:u w:val="single"/>
        </w:rPr>
        <w:t>Section 1.</w:t>
      </w:r>
      <w:r w:rsidR="00997D00" w:rsidRPr="00B74516">
        <w:rPr>
          <w:sz w:val="22"/>
          <w:szCs w:val="22"/>
        </w:rPr>
        <w:tab/>
        <w:t>Section 2-88 in Article V of Chapter 2 of the “</w:t>
      </w:r>
      <w:r w:rsidRPr="00B74516">
        <w:rPr>
          <w:sz w:val="22"/>
          <w:szCs w:val="22"/>
        </w:rPr>
        <w:t xml:space="preserve">Code of the Borough </w:t>
      </w:r>
      <w:r w:rsidR="00997D00" w:rsidRPr="00B74516">
        <w:rPr>
          <w:sz w:val="22"/>
          <w:szCs w:val="22"/>
        </w:rPr>
        <w:t>of Princeton, New Jersey, 1974,”</w:t>
      </w:r>
      <w:r w:rsidRPr="00B74516">
        <w:rPr>
          <w:sz w:val="22"/>
          <w:szCs w:val="22"/>
        </w:rPr>
        <w:t xml:space="preserve"> entitled, “Agencies, Boards, Commissions and Committees,” is hereby amended</w:t>
      </w:r>
      <w:bookmarkEnd w:id="0"/>
      <w:r w:rsidR="00166DE4" w:rsidRPr="00B74516">
        <w:rPr>
          <w:sz w:val="22"/>
          <w:szCs w:val="22"/>
        </w:rPr>
        <w:t xml:space="preserve"> </w:t>
      </w:r>
      <w:r w:rsidR="00997D00" w:rsidRPr="00B74516">
        <w:rPr>
          <w:sz w:val="22"/>
          <w:szCs w:val="22"/>
        </w:rPr>
        <w:t>by reducing</w:t>
      </w:r>
      <w:r w:rsidR="00166DE4" w:rsidRPr="00B74516">
        <w:rPr>
          <w:sz w:val="22"/>
          <w:szCs w:val="22"/>
        </w:rPr>
        <w:t xml:space="preserve"> the </w:t>
      </w:r>
      <w:r w:rsidR="00746621" w:rsidRPr="00B74516">
        <w:rPr>
          <w:sz w:val="22"/>
          <w:szCs w:val="22"/>
        </w:rPr>
        <w:t xml:space="preserve">total number of members and the number of at-large members of the </w:t>
      </w:r>
      <w:r w:rsidR="00166DE4" w:rsidRPr="00B74516">
        <w:rPr>
          <w:sz w:val="22"/>
          <w:szCs w:val="22"/>
        </w:rPr>
        <w:t>Complet</w:t>
      </w:r>
      <w:r w:rsidR="009D74D3">
        <w:rPr>
          <w:sz w:val="22"/>
          <w:szCs w:val="22"/>
        </w:rPr>
        <w:t>e Streets Committee, as follows</w:t>
      </w:r>
      <w:r w:rsidRPr="00B74516">
        <w:rPr>
          <w:sz w:val="22"/>
          <w:szCs w:val="22"/>
        </w:rPr>
        <w:t>:</w:t>
      </w:r>
    </w:p>
    <w:p w:rsidR="006E31C2" w:rsidRPr="00B74516" w:rsidRDefault="006E31C2" w:rsidP="00DE534D">
      <w:pPr>
        <w:pStyle w:val="NoSpacing"/>
        <w:spacing w:line="480" w:lineRule="auto"/>
        <w:ind w:firstLine="720"/>
        <w:contextualSpacing/>
        <w:rPr>
          <w:b/>
          <w:bCs/>
          <w:i/>
          <w:sz w:val="22"/>
          <w:szCs w:val="22"/>
          <w:u w:val="single"/>
        </w:rPr>
      </w:pPr>
      <w:bookmarkStart w:id="1" w:name="_Toc397931274"/>
      <w:r w:rsidRPr="00B74516">
        <w:rPr>
          <w:b/>
          <w:bCs/>
          <w:sz w:val="22"/>
          <w:szCs w:val="22"/>
          <w:u w:val="single"/>
        </w:rPr>
        <w:t>Sec.    </w:t>
      </w:r>
      <w:r w:rsidRPr="00B74516">
        <w:rPr>
          <w:rStyle w:val="apple-converted-space"/>
          <w:rFonts w:ascii="New Century Schlbk" w:hAnsi="New Century Schlbk"/>
          <w:b/>
          <w:bCs/>
          <w:color w:val="000000"/>
          <w:sz w:val="22"/>
          <w:szCs w:val="22"/>
          <w:u w:val="single"/>
        </w:rPr>
        <w:t> </w:t>
      </w:r>
      <w:r w:rsidRPr="00B74516">
        <w:rPr>
          <w:b/>
          <w:bCs/>
          <w:sz w:val="22"/>
          <w:szCs w:val="22"/>
          <w:u w:val="single"/>
        </w:rPr>
        <w:t>2-88.     </w:t>
      </w:r>
      <w:r w:rsidRPr="00B74516">
        <w:rPr>
          <w:rStyle w:val="apple-converted-space"/>
          <w:rFonts w:ascii="New Century Schlbk" w:hAnsi="New Century Schlbk"/>
          <w:b/>
          <w:bCs/>
          <w:color w:val="000000"/>
          <w:sz w:val="22"/>
          <w:szCs w:val="22"/>
          <w:u w:val="single"/>
        </w:rPr>
        <w:t> </w:t>
      </w:r>
      <w:r w:rsidR="00166DE4" w:rsidRPr="00B74516">
        <w:rPr>
          <w:rStyle w:val="apple-converted-space"/>
          <w:rFonts w:ascii="New Century Schlbk" w:hAnsi="New Century Schlbk"/>
          <w:b/>
          <w:bCs/>
          <w:color w:val="000000"/>
          <w:sz w:val="22"/>
          <w:szCs w:val="22"/>
          <w:u w:val="single"/>
        </w:rPr>
        <w:t>C</w:t>
      </w:r>
      <w:r w:rsidRPr="00B74516">
        <w:rPr>
          <w:b/>
          <w:bCs/>
          <w:sz w:val="22"/>
          <w:szCs w:val="22"/>
          <w:u w:val="single"/>
        </w:rPr>
        <w:t>omplete Streets Committee</w:t>
      </w:r>
      <w:bookmarkEnd w:id="1"/>
      <w:r w:rsidRPr="00B74516">
        <w:rPr>
          <w:b/>
          <w:bCs/>
          <w:sz w:val="22"/>
          <w:szCs w:val="22"/>
          <w:u w:val="single"/>
        </w:rPr>
        <w:t>.</w:t>
      </w:r>
    </w:p>
    <w:p w:rsidR="006E31C2" w:rsidRPr="00B74516" w:rsidRDefault="006E31C2" w:rsidP="00166DE4">
      <w:pPr>
        <w:pStyle w:val="NoSpacing"/>
        <w:spacing w:line="480" w:lineRule="auto"/>
        <w:ind w:left="720" w:right="720" w:firstLine="720"/>
        <w:contextualSpacing/>
        <w:jc w:val="both"/>
        <w:rPr>
          <w:sz w:val="22"/>
          <w:szCs w:val="22"/>
        </w:rPr>
      </w:pPr>
      <w:r w:rsidRPr="00B74516">
        <w:rPr>
          <w:sz w:val="22"/>
          <w:szCs w:val="22"/>
        </w:rPr>
        <w:t xml:space="preserve">There is hereby established a </w:t>
      </w:r>
      <w:r w:rsidR="00673DA0" w:rsidRPr="00B74516">
        <w:rPr>
          <w:sz w:val="22"/>
          <w:szCs w:val="22"/>
        </w:rPr>
        <w:t>Complete</w:t>
      </w:r>
      <w:r w:rsidRPr="00B74516">
        <w:rPr>
          <w:sz w:val="22"/>
          <w:szCs w:val="22"/>
        </w:rPr>
        <w:t xml:space="preserve"> Streets Committee consisting of </w:t>
      </w:r>
      <w:r w:rsidR="00166DE4" w:rsidRPr="009D74D3">
        <w:rPr>
          <w:sz w:val="22"/>
          <w:szCs w:val="22"/>
        </w:rPr>
        <w:t>nine</w:t>
      </w:r>
      <w:r w:rsidRPr="009D74D3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>regular members who are re</w:t>
      </w:r>
      <w:r w:rsidR="0067333B" w:rsidRPr="00B74516">
        <w:rPr>
          <w:sz w:val="22"/>
          <w:szCs w:val="22"/>
        </w:rPr>
        <w:t>sidents.</w:t>
      </w:r>
      <w:r w:rsidR="00673DA0" w:rsidRPr="00B74516">
        <w:rPr>
          <w:sz w:val="22"/>
          <w:szCs w:val="22"/>
        </w:rPr>
        <w:t xml:space="preserve"> </w:t>
      </w:r>
      <w:r w:rsidR="00166DE4" w:rsidRPr="00B74516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 xml:space="preserve">The Complete Streets Committee shall consist of a chairperson and vice-chairperson; </w:t>
      </w:r>
      <w:r w:rsidR="00166DE4" w:rsidRPr="009D74D3">
        <w:rPr>
          <w:sz w:val="22"/>
          <w:szCs w:val="22"/>
        </w:rPr>
        <w:t>three</w:t>
      </w:r>
      <w:r w:rsidRPr="00B74516">
        <w:rPr>
          <w:sz w:val="22"/>
          <w:szCs w:val="22"/>
        </w:rPr>
        <w:t xml:space="preserve"> members at large; two members of the Bicycle</w:t>
      </w:r>
      <w:r w:rsidR="0067333B" w:rsidRPr="00B74516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 xml:space="preserve">Advisory Committee; and two members of the Public Transit Advisory Committee. </w:t>
      </w:r>
      <w:r w:rsidR="00997D00" w:rsidRPr="00B74516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 xml:space="preserve">Of the regular members first appointed, </w:t>
      </w:r>
      <w:r w:rsidR="00601871" w:rsidRPr="00B74516">
        <w:rPr>
          <w:sz w:val="22"/>
          <w:szCs w:val="22"/>
        </w:rPr>
        <w:t>two</w:t>
      </w:r>
      <w:r w:rsidRPr="00B74516">
        <w:rPr>
          <w:sz w:val="22"/>
          <w:szCs w:val="22"/>
        </w:rPr>
        <w:t xml:space="preserve"> shall have a term of one year, </w:t>
      </w:r>
      <w:r w:rsidR="00601871" w:rsidRPr="00B74516">
        <w:rPr>
          <w:sz w:val="22"/>
          <w:szCs w:val="22"/>
        </w:rPr>
        <w:t>three</w:t>
      </w:r>
      <w:r w:rsidRPr="00B74516">
        <w:rPr>
          <w:sz w:val="22"/>
          <w:szCs w:val="22"/>
        </w:rPr>
        <w:t xml:space="preserve"> shall have a term of two years and </w:t>
      </w:r>
      <w:r w:rsidR="00166DE4" w:rsidRPr="009D74D3">
        <w:rPr>
          <w:sz w:val="22"/>
          <w:szCs w:val="22"/>
        </w:rPr>
        <w:t>four</w:t>
      </w:r>
      <w:r w:rsidRPr="009D74D3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 xml:space="preserve">shall have a term of three years; thereafter, the term of a regular member shall be three years. </w:t>
      </w:r>
      <w:r w:rsidR="001D2763" w:rsidRPr="00B74516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 xml:space="preserve">A </w:t>
      </w:r>
      <w:r w:rsidR="001D2763" w:rsidRPr="00B74516">
        <w:rPr>
          <w:sz w:val="22"/>
          <w:szCs w:val="22"/>
        </w:rPr>
        <w:t>majority</w:t>
      </w:r>
      <w:r w:rsidRPr="00B74516">
        <w:rPr>
          <w:sz w:val="22"/>
          <w:szCs w:val="22"/>
        </w:rPr>
        <w:t xml:space="preserve"> of the committee shall constitute a quorum for the conduct of business. </w:t>
      </w:r>
      <w:r w:rsidR="00166DE4" w:rsidRPr="00B74516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>All members of the committee shall serve after the expiration of their terms</w:t>
      </w:r>
      <w:r w:rsidR="00997D00" w:rsidRPr="00B74516">
        <w:rPr>
          <w:sz w:val="22"/>
          <w:szCs w:val="22"/>
        </w:rPr>
        <w:t xml:space="preserve"> </w:t>
      </w:r>
      <w:r w:rsidR="00997D00" w:rsidRPr="009D74D3">
        <w:rPr>
          <w:sz w:val="22"/>
          <w:szCs w:val="22"/>
        </w:rPr>
        <w:t>and</w:t>
      </w:r>
      <w:r w:rsidR="009D74D3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>until thei</w:t>
      </w:r>
      <w:bookmarkStart w:id="2" w:name="_GoBack"/>
      <w:bookmarkEnd w:id="2"/>
      <w:r w:rsidRPr="00B74516">
        <w:rPr>
          <w:sz w:val="22"/>
          <w:szCs w:val="22"/>
        </w:rPr>
        <w:t>r successors shall be appointed</w:t>
      </w:r>
      <w:r w:rsidR="008B7AA5" w:rsidRPr="00B74516">
        <w:rPr>
          <w:sz w:val="22"/>
          <w:szCs w:val="22"/>
        </w:rPr>
        <w:t xml:space="preserve"> and qualified.</w:t>
      </w:r>
      <w:r w:rsidR="00997D00" w:rsidRPr="00B74516">
        <w:rPr>
          <w:sz w:val="22"/>
          <w:szCs w:val="22"/>
        </w:rPr>
        <w:t xml:space="preserve"> </w:t>
      </w:r>
      <w:r w:rsidR="008B7AA5" w:rsidRPr="00B74516">
        <w:rPr>
          <w:sz w:val="22"/>
          <w:szCs w:val="22"/>
        </w:rPr>
        <w:t xml:space="preserve"> Vacancies occurr</w:t>
      </w:r>
      <w:r w:rsidRPr="00B74516">
        <w:rPr>
          <w:sz w:val="22"/>
          <w:szCs w:val="22"/>
        </w:rPr>
        <w:t xml:space="preserve">ing other than by expiration of term shall be filled for the unexpired term only. Members shall be removed for cause upon written charges after hearing. </w:t>
      </w:r>
      <w:r w:rsidR="00166DE4" w:rsidRPr="00B74516">
        <w:rPr>
          <w:sz w:val="22"/>
          <w:szCs w:val="22"/>
        </w:rPr>
        <w:t xml:space="preserve"> </w:t>
      </w:r>
      <w:r w:rsidRPr="00B74516">
        <w:rPr>
          <w:sz w:val="22"/>
          <w:szCs w:val="22"/>
        </w:rPr>
        <w:t>Members shall serve without compensation</w:t>
      </w:r>
      <w:r w:rsidR="0067333B" w:rsidRPr="00B74516">
        <w:rPr>
          <w:sz w:val="22"/>
          <w:szCs w:val="22"/>
        </w:rPr>
        <w:t xml:space="preserve">, but shall be entitled to reimbursement within budgetary limitations for reasonable and necessary expenses incurred by them in </w:t>
      </w:r>
      <w:r w:rsidR="00166DE4" w:rsidRPr="00B74516">
        <w:rPr>
          <w:sz w:val="22"/>
          <w:szCs w:val="22"/>
        </w:rPr>
        <w:t>the performance of their duties</w:t>
      </w:r>
      <w:r w:rsidRPr="00B74516">
        <w:rPr>
          <w:sz w:val="22"/>
          <w:szCs w:val="22"/>
        </w:rPr>
        <w:t xml:space="preserve">. </w:t>
      </w:r>
    </w:p>
    <w:p w:rsidR="006E31C2" w:rsidRPr="00B74516" w:rsidRDefault="006E31C2" w:rsidP="00166DE4">
      <w:pPr>
        <w:pStyle w:val="NoSpacing"/>
        <w:spacing w:line="480" w:lineRule="auto"/>
        <w:ind w:left="720" w:right="720" w:firstLine="720"/>
        <w:contextualSpacing/>
        <w:jc w:val="both"/>
        <w:rPr>
          <w:sz w:val="22"/>
          <w:szCs w:val="22"/>
        </w:rPr>
      </w:pPr>
      <w:r w:rsidRPr="00B74516">
        <w:rPr>
          <w:sz w:val="22"/>
          <w:szCs w:val="22"/>
        </w:rPr>
        <w:t>In addition to the regular membership, there shall also be non-voting liaisons from Council, the Traffic Safety Committee, the Police Department, the Planning Board and Princeton University.</w:t>
      </w:r>
    </w:p>
    <w:p w:rsidR="006E31C2" w:rsidRPr="00B74516" w:rsidRDefault="00601871" w:rsidP="00166DE4">
      <w:pPr>
        <w:pStyle w:val="NoSpacing"/>
        <w:spacing w:line="480" w:lineRule="auto"/>
        <w:ind w:left="720" w:right="720" w:firstLine="720"/>
        <w:contextualSpacing/>
        <w:jc w:val="both"/>
        <w:rPr>
          <w:sz w:val="22"/>
          <w:szCs w:val="22"/>
        </w:rPr>
      </w:pPr>
      <w:r w:rsidRPr="00B74516">
        <w:rPr>
          <w:sz w:val="22"/>
          <w:szCs w:val="22"/>
        </w:rPr>
        <w:lastRenderedPageBreak/>
        <w:t xml:space="preserve">The Committee shall meet at least four times per year. </w:t>
      </w:r>
      <w:r w:rsidR="006E31C2" w:rsidRPr="00B74516">
        <w:rPr>
          <w:sz w:val="22"/>
          <w:szCs w:val="22"/>
        </w:rPr>
        <w:t>The respons</w:t>
      </w:r>
      <w:r w:rsidRPr="00B74516">
        <w:rPr>
          <w:sz w:val="22"/>
          <w:szCs w:val="22"/>
        </w:rPr>
        <w:t>ibilities and authority of the C</w:t>
      </w:r>
      <w:r w:rsidR="006E31C2" w:rsidRPr="00B74516">
        <w:rPr>
          <w:sz w:val="22"/>
          <w:szCs w:val="22"/>
        </w:rPr>
        <w:t>ommittee shall be as dictated by the Council from time to time, as may be necessary.</w:t>
      </w:r>
    </w:p>
    <w:p w:rsidR="0067333B" w:rsidRPr="00B74516" w:rsidRDefault="00DE534D" w:rsidP="00997D00">
      <w:pPr>
        <w:pStyle w:val="BodyText"/>
        <w:tabs>
          <w:tab w:val="left" w:pos="-5040"/>
          <w:tab w:val="left" w:pos="-4320"/>
          <w:tab w:val="left" w:pos="-3600"/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right" w:pos="4320"/>
        </w:tabs>
        <w:spacing w:after="0" w:line="480" w:lineRule="auto"/>
        <w:jc w:val="both"/>
        <w:rPr>
          <w:sz w:val="22"/>
          <w:szCs w:val="22"/>
        </w:rPr>
      </w:pPr>
      <w:r w:rsidRPr="00B74516">
        <w:rPr>
          <w:bCs/>
          <w:sz w:val="22"/>
          <w:szCs w:val="22"/>
        </w:rPr>
        <w:tab/>
      </w:r>
      <w:r w:rsidR="0067333B" w:rsidRPr="00B74516">
        <w:rPr>
          <w:bCs/>
          <w:sz w:val="22"/>
          <w:szCs w:val="22"/>
          <w:u w:val="single"/>
        </w:rPr>
        <w:t xml:space="preserve">Section </w:t>
      </w:r>
      <w:r w:rsidR="00166DE4" w:rsidRPr="00B74516">
        <w:rPr>
          <w:bCs/>
          <w:sz w:val="22"/>
          <w:szCs w:val="22"/>
          <w:u w:val="single"/>
        </w:rPr>
        <w:t>2</w:t>
      </w:r>
      <w:r w:rsidR="0067333B" w:rsidRPr="00B74516">
        <w:rPr>
          <w:bCs/>
          <w:sz w:val="22"/>
          <w:szCs w:val="22"/>
          <w:u w:val="single"/>
        </w:rPr>
        <w:t>.</w:t>
      </w:r>
      <w:r w:rsidR="0067333B" w:rsidRPr="00B74516">
        <w:rPr>
          <w:bCs/>
          <w:sz w:val="22"/>
          <w:szCs w:val="22"/>
        </w:rPr>
        <w:tab/>
        <w:t>All ordinances and resolutions or parts thereof inconsistent with this Ordinance are repealed</w:t>
      </w:r>
      <w:r w:rsidR="00997D00" w:rsidRPr="00B74516">
        <w:rPr>
          <w:bCs/>
          <w:sz w:val="22"/>
          <w:szCs w:val="22"/>
        </w:rPr>
        <w:t xml:space="preserve"> to the extent of such inconsistency</w:t>
      </w:r>
      <w:r w:rsidR="0067333B" w:rsidRPr="00B74516">
        <w:rPr>
          <w:bCs/>
          <w:sz w:val="22"/>
          <w:szCs w:val="22"/>
        </w:rPr>
        <w:t>.</w:t>
      </w:r>
    </w:p>
    <w:p w:rsidR="0067333B" w:rsidRPr="00B74516" w:rsidRDefault="0067333B" w:rsidP="00997D00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34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B74516">
        <w:rPr>
          <w:rFonts w:ascii="Times New Roman" w:hAnsi="Times New Roman" w:cs="Times New Roman"/>
        </w:rPr>
        <w:tab/>
      </w:r>
      <w:r w:rsidRPr="00B74516">
        <w:rPr>
          <w:rFonts w:ascii="Times New Roman" w:hAnsi="Times New Roman" w:cs="Times New Roman"/>
          <w:u w:val="single"/>
        </w:rPr>
        <w:t xml:space="preserve">Section </w:t>
      </w:r>
      <w:r w:rsidR="00166DE4" w:rsidRPr="00B74516">
        <w:rPr>
          <w:rFonts w:ascii="Times New Roman" w:hAnsi="Times New Roman" w:cs="Times New Roman"/>
          <w:u w:val="single"/>
        </w:rPr>
        <w:t>3</w:t>
      </w:r>
      <w:r w:rsidRPr="00B74516">
        <w:rPr>
          <w:rFonts w:ascii="Times New Roman" w:hAnsi="Times New Roman" w:cs="Times New Roman"/>
          <w:u w:val="single"/>
        </w:rPr>
        <w:t>.</w:t>
      </w:r>
      <w:r w:rsidRPr="00B74516">
        <w:rPr>
          <w:rFonts w:ascii="Times New Roman" w:hAnsi="Times New Roman" w:cs="Times New Roman"/>
        </w:rPr>
        <w:tab/>
      </w:r>
      <w:r w:rsidRPr="00B74516">
        <w:rPr>
          <w:rFonts w:ascii="Times New Roman" w:hAnsi="Times New Roman" w:cs="Times New Roman"/>
        </w:rPr>
        <w:tab/>
        <w:t>If any section, subsection, sentence, clause, phrase or portion of this Ordinance is for any reason held invalid or unconstitutional by any court of competent jurisdiction, such portion shall be deemed a separate, distinct, and independent provision, and such holding shall not affect the validity of the remaining portion thereof.</w:t>
      </w:r>
    </w:p>
    <w:p w:rsidR="0067333B" w:rsidRPr="00B74516" w:rsidRDefault="0067333B" w:rsidP="0067333B">
      <w:pPr>
        <w:pStyle w:val="BodyTextI1"/>
        <w:tabs>
          <w:tab w:val="left" w:pos="-1440"/>
        </w:tabs>
        <w:jc w:val="both"/>
        <w:rPr>
          <w:sz w:val="22"/>
          <w:szCs w:val="22"/>
        </w:rPr>
      </w:pPr>
      <w:r w:rsidRPr="00B74516">
        <w:rPr>
          <w:sz w:val="22"/>
          <w:szCs w:val="22"/>
          <w:u w:val="single"/>
        </w:rPr>
        <w:t xml:space="preserve">Section </w:t>
      </w:r>
      <w:r w:rsidR="00166DE4" w:rsidRPr="00B74516">
        <w:rPr>
          <w:sz w:val="22"/>
          <w:szCs w:val="22"/>
          <w:u w:val="single"/>
        </w:rPr>
        <w:t>4</w:t>
      </w:r>
      <w:r w:rsidRPr="00B74516">
        <w:rPr>
          <w:sz w:val="22"/>
          <w:szCs w:val="22"/>
          <w:u w:val="single"/>
        </w:rPr>
        <w:t>.</w:t>
      </w:r>
      <w:r w:rsidRPr="00B74516">
        <w:rPr>
          <w:sz w:val="22"/>
          <w:szCs w:val="22"/>
        </w:rPr>
        <w:tab/>
        <w:t>This Ordinance shall take effect upon its final adoption and publication as provided for by law.  The provisions hereof shall be applicable within Princeton upon taking effect and shall become a part of the new Princeton Code once completed and adopted.</w:t>
      </w:r>
    </w:p>
    <w:p w:rsidR="0067333B" w:rsidRPr="00B74516" w:rsidRDefault="0067333B" w:rsidP="0067333B">
      <w:pPr>
        <w:pStyle w:val="NoSpacing"/>
        <w:rPr>
          <w:rFonts w:ascii="Times New Roman" w:hAnsi="Times New Roman"/>
          <w:sz w:val="22"/>
          <w:szCs w:val="22"/>
        </w:rPr>
      </w:pPr>
    </w:p>
    <w:p w:rsidR="009D74D3" w:rsidRPr="009D74D3" w:rsidRDefault="009D74D3" w:rsidP="009D74D3">
      <w:pPr>
        <w:spacing w:after="160" w:line="259" w:lineRule="auto"/>
        <w:ind w:firstLine="720"/>
        <w:rPr>
          <w:rFonts w:ascii="Times New Roman" w:eastAsia="Calibri" w:hAnsi="Times New Roman" w:cs="Times New Roman"/>
        </w:rPr>
      </w:pPr>
      <w:r w:rsidRPr="009D74D3">
        <w:rPr>
          <w:rFonts w:ascii="Times New Roman" w:eastAsia="Calibri" w:hAnsi="Times New Roman" w:cs="Times New Roman"/>
        </w:rPr>
        <w:t>I, Kathleen Brzezynski, Municipal  Clerk of Princeton, County of Mercer, State of New Jersey, do hereby certify that the foregoing is a true copy of an ordinance adopted by the Mayor and Council of Princeton at its meeting held June 12, 2017.</w:t>
      </w:r>
    </w:p>
    <w:p w:rsidR="009D74D3" w:rsidRPr="009D74D3" w:rsidRDefault="009D74D3" w:rsidP="009D74D3">
      <w:pPr>
        <w:spacing w:after="160" w:line="259" w:lineRule="auto"/>
        <w:ind w:firstLine="720"/>
        <w:rPr>
          <w:rFonts w:ascii="Times New Roman" w:eastAsia="Calibri" w:hAnsi="Times New Roman" w:cs="Times New Roman"/>
        </w:rPr>
      </w:pPr>
      <w:r w:rsidRPr="009D74D3">
        <w:rPr>
          <w:rFonts w:ascii="Times New Roman" w:eastAsia="Calibri" w:hAnsi="Times New Roman" w:cs="Times New Roman"/>
          <w:noProof/>
        </w:rPr>
        <w:drawing>
          <wp:inline distT="0" distB="0" distL="0" distR="0" wp14:anchorId="7E0EBE98" wp14:editId="16B2C1CF">
            <wp:extent cx="300037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kbsig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4D3" w:rsidRPr="009D74D3" w:rsidRDefault="009D74D3" w:rsidP="009D74D3">
      <w:pPr>
        <w:spacing w:after="0" w:line="259" w:lineRule="auto"/>
        <w:rPr>
          <w:rFonts w:ascii="Times New Roman" w:eastAsia="Calibri" w:hAnsi="Times New Roman" w:cs="Times New Roman"/>
        </w:rPr>
      </w:pPr>
      <w:r w:rsidRPr="009D74D3">
        <w:rPr>
          <w:rFonts w:ascii="Times New Roman" w:eastAsia="Calibri" w:hAnsi="Times New Roman" w:cs="Times New Roman"/>
        </w:rPr>
        <w:t>Kathleen Brzezynski</w:t>
      </w:r>
    </w:p>
    <w:p w:rsidR="009D74D3" w:rsidRPr="009D74D3" w:rsidRDefault="009D74D3" w:rsidP="009D74D3">
      <w:pPr>
        <w:spacing w:after="0" w:line="259" w:lineRule="auto"/>
        <w:rPr>
          <w:rFonts w:ascii="Times New Roman" w:eastAsia="Calibri" w:hAnsi="Times New Roman" w:cs="Times New Roman"/>
        </w:rPr>
      </w:pPr>
      <w:r w:rsidRPr="009D74D3">
        <w:rPr>
          <w:rFonts w:ascii="Times New Roman" w:eastAsia="Calibri" w:hAnsi="Times New Roman" w:cs="Times New Roman"/>
        </w:rPr>
        <w:t>Municipal Clerk</w:t>
      </w:r>
    </w:p>
    <w:p w:rsidR="00B74516" w:rsidRPr="00B74516" w:rsidRDefault="00B74516" w:rsidP="00B74516">
      <w:pPr>
        <w:spacing w:line="240" w:lineRule="atLeast"/>
        <w:ind w:left="1440" w:right="1440" w:hanging="1440"/>
        <w:jc w:val="both"/>
      </w:pPr>
    </w:p>
    <w:sectPr w:rsidR="00B74516" w:rsidRPr="00B745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Century Schlbk">
    <w:altName w:val="Century Schoolbook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C2"/>
    <w:rsid w:val="00034A47"/>
    <w:rsid w:val="000A69EF"/>
    <w:rsid w:val="000E681B"/>
    <w:rsid w:val="00166DE4"/>
    <w:rsid w:val="001D2763"/>
    <w:rsid w:val="0028735C"/>
    <w:rsid w:val="002B712B"/>
    <w:rsid w:val="00381B02"/>
    <w:rsid w:val="00411FA0"/>
    <w:rsid w:val="00450459"/>
    <w:rsid w:val="005660D5"/>
    <w:rsid w:val="00601871"/>
    <w:rsid w:val="00671CEB"/>
    <w:rsid w:val="0067333B"/>
    <w:rsid w:val="00673DA0"/>
    <w:rsid w:val="006E31C2"/>
    <w:rsid w:val="006E425A"/>
    <w:rsid w:val="00712E6D"/>
    <w:rsid w:val="00746621"/>
    <w:rsid w:val="008B7AA5"/>
    <w:rsid w:val="008D5627"/>
    <w:rsid w:val="008E772A"/>
    <w:rsid w:val="00966F86"/>
    <w:rsid w:val="00997D00"/>
    <w:rsid w:val="009D74D3"/>
    <w:rsid w:val="00B74516"/>
    <w:rsid w:val="00BF76ED"/>
    <w:rsid w:val="00C64329"/>
    <w:rsid w:val="00CD64B7"/>
    <w:rsid w:val="00DE534D"/>
    <w:rsid w:val="00EA56FA"/>
    <w:rsid w:val="00EB7810"/>
    <w:rsid w:val="00F51C77"/>
    <w:rsid w:val="00F83540"/>
    <w:rsid w:val="00F9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559677-BCE3-4709-B2C0-9AB541C1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1C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0D5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0D5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0D5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60D5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0D5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0D5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0D5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0D5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0D5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0D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0D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0D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60D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0D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0D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0D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0D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0D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60D5"/>
    <w:pPr>
      <w:spacing w:after="0" w:line="240" w:lineRule="auto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60D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5660D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0D5"/>
    <w:pPr>
      <w:spacing w:before="200" w:after="900" w:line="240" w:lineRule="auto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60D5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5660D5"/>
    <w:rPr>
      <w:b/>
      <w:bCs/>
      <w:spacing w:val="0"/>
    </w:rPr>
  </w:style>
  <w:style w:type="character" w:styleId="Emphasis">
    <w:name w:val="Emphasis"/>
    <w:uiPriority w:val="20"/>
    <w:qFormat/>
    <w:rsid w:val="005660D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5660D5"/>
    <w:pPr>
      <w:spacing w:after="0" w:line="240" w:lineRule="auto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660D5"/>
  </w:style>
  <w:style w:type="paragraph" w:styleId="ListParagraph">
    <w:name w:val="List Paragraph"/>
    <w:basedOn w:val="Normal"/>
    <w:uiPriority w:val="34"/>
    <w:qFormat/>
    <w:rsid w:val="005660D5"/>
    <w:pPr>
      <w:spacing w:after="0" w:line="240" w:lineRule="auto"/>
      <w:ind w:left="720"/>
      <w:contextualSpacing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660D5"/>
    <w:pPr>
      <w:spacing w:after="0" w:line="240" w:lineRule="auto"/>
    </w:pPr>
    <w:rPr>
      <w:rFonts w:asciiTheme="majorHAnsi" w:eastAsiaTheme="majorEastAsia" w:hAnsiTheme="majorHAnsi" w:cstheme="majorBidi"/>
      <w:i/>
      <w:iCs/>
      <w:color w:val="5A5A5A" w:themeColor="text1" w:themeTint="A5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660D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0D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0D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5660D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5660D5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5660D5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5660D5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5660D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60D5"/>
    <w:pPr>
      <w:outlineLvl w:val="9"/>
    </w:pPr>
    <w:rPr>
      <w:lang w:bidi="en-US"/>
    </w:rPr>
  </w:style>
  <w:style w:type="paragraph" w:customStyle="1" w:styleId="princetontext">
    <w:name w:val="princetontext"/>
    <w:basedOn w:val="Normal"/>
    <w:rsid w:val="006E3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E31C2"/>
  </w:style>
  <w:style w:type="paragraph" w:customStyle="1" w:styleId="BodyTextI1">
    <w:name w:val="Body Text I1"/>
    <w:basedOn w:val="Normal"/>
    <w:rsid w:val="00381B02"/>
    <w:pPr>
      <w:widowControl w:val="0"/>
      <w:autoSpaceDE w:val="0"/>
      <w:autoSpaceDN w:val="0"/>
      <w:adjustRightInd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733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7333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5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74A74-C6DA-4440-B008-A79A3A4D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Mason, Griffin &amp; Pierson, PC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MG&amp;P</dc:creator>
  <cp:lastModifiedBy>Kathy Brzezynski</cp:lastModifiedBy>
  <cp:revision>3</cp:revision>
  <dcterms:created xsi:type="dcterms:W3CDTF">2017-06-12T14:26:00Z</dcterms:created>
  <dcterms:modified xsi:type="dcterms:W3CDTF">2017-06-12T14:28:00Z</dcterms:modified>
</cp:coreProperties>
</file>