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SOUTH BOUND BROOK BOARD OF EDUCATION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2025 MEETING SCHEDULE</w:t>
      </w:r>
    </w:p>
    <w:p w:rsidR="00000000" w:rsidDel="00000000" w:rsidP="00000000" w:rsidRDefault="00000000" w:rsidRPr="00000000" w14:paraId="00000003">
      <w:pPr>
        <w:spacing w:after="0" w:lineRule="auto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10.0" w:type="dxa"/>
        <w:jc w:val="left"/>
        <w:tblInd w:w="14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0"/>
        <w:gridCol w:w="1870"/>
        <w:gridCol w:w="1870"/>
        <w:tblGridChange w:id="0">
          <w:tblGrid>
            <w:gridCol w:w="1870"/>
            <w:gridCol w:w="1870"/>
            <w:gridCol w:w="18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  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 Meetings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December 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17th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*April 30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Tentative Budget Hearing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30E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313AA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Q7ijBUu5gNA7mD9DPRZw9oQblg==">CgMxLjA4AHIhMXYyN25WM1ZGR0VSam9mOVpjdVlJcFNPUFRvVll5TXYt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2025-01-03T16:28:00Z</dcterms:created>
  <dc:creator>School Business Administrator</dc:creator>
</cp:coreProperties>
</file>